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E7DF" w14:textId="77777777" w:rsidR="00BF17C8" w:rsidRPr="00794EDC" w:rsidRDefault="00BF17C8" w:rsidP="00BF17C8">
      <w:pPr>
        <w:pStyle w:val="Default"/>
        <w:jc w:val="center"/>
        <w:rPr>
          <w:rFonts w:ascii="Times New Roman" w:eastAsiaTheme="minorEastAsia" w:hAnsi="Times New Roman" w:cs="Times New Roman"/>
          <w:b/>
          <w:szCs w:val="23"/>
        </w:rPr>
      </w:pPr>
      <w:r w:rsidRPr="00794EDC">
        <w:rPr>
          <w:rFonts w:ascii="Times New Roman" w:eastAsiaTheme="minorEastAsia" w:hAnsi="Times New Roman" w:cs="Times New Roman"/>
          <w:b/>
          <w:szCs w:val="23"/>
        </w:rPr>
        <w:t>外国語教育メディア学会関西支部</w:t>
      </w:r>
    </w:p>
    <w:p w14:paraId="02453E2B" w14:textId="7A08812E" w:rsidR="00BF17C8" w:rsidRPr="00794EDC" w:rsidRDefault="00BF17C8" w:rsidP="00BF17C8">
      <w:pPr>
        <w:pStyle w:val="Default"/>
        <w:jc w:val="center"/>
        <w:rPr>
          <w:rFonts w:ascii="Times New Roman" w:eastAsiaTheme="minorEastAsia" w:hAnsi="Times New Roman" w:cs="Times New Roman"/>
          <w:b/>
          <w:szCs w:val="23"/>
        </w:rPr>
      </w:pPr>
      <w:r w:rsidRPr="00794EDC">
        <w:rPr>
          <w:rFonts w:ascii="Times New Roman" w:eastAsiaTheme="minorEastAsia" w:hAnsi="Times New Roman" w:cs="Times New Roman"/>
          <w:b/>
          <w:szCs w:val="23"/>
        </w:rPr>
        <w:t>第</w:t>
      </w:r>
      <w:r w:rsidR="00544547" w:rsidRPr="00794EDC">
        <w:rPr>
          <w:rFonts w:ascii="Times New Roman" w:eastAsiaTheme="minorEastAsia" w:hAnsi="Times New Roman" w:cs="Times New Roman"/>
          <w:b/>
          <w:szCs w:val="23"/>
        </w:rPr>
        <w:t xml:space="preserve"> </w:t>
      </w:r>
      <w:r w:rsidR="002902D5">
        <w:rPr>
          <w:rFonts w:ascii="Times New Roman" w:eastAsiaTheme="minorEastAsia" w:hAnsi="Times New Roman" w:cs="Times New Roman" w:hint="eastAsia"/>
          <w:b/>
          <w:szCs w:val="23"/>
        </w:rPr>
        <w:t>1</w:t>
      </w:r>
      <w:r w:rsidR="00C67BF3">
        <w:rPr>
          <w:rFonts w:ascii="Times New Roman" w:eastAsiaTheme="minorEastAsia" w:hAnsi="Times New Roman" w:cs="Times New Roman" w:hint="eastAsia"/>
          <w:b/>
          <w:szCs w:val="23"/>
        </w:rPr>
        <w:t>2</w:t>
      </w:r>
      <w:r w:rsidR="00AE4F30" w:rsidRPr="00794EDC">
        <w:rPr>
          <w:rFonts w:ascii="Times New Roman" w:eastAsiaTheme="minorEastAsia" w:hAnsi="Times New Roman" w:cs="Times New Roman"/>
          <w:b/>
          <w:szCs w:val="23"/>
        </w:rPr>
        <w:t xml:space="preserve"> </w:t>
      </w:r>
      <w:r w:rsidR="00AE4F30" w:rsidRPr="00794EDC">
        <w:rPr>
          <w:rFonts w:ascii="Times New Roman" w:eastAsiaTheme="minorEastAsia" w:hAnsi="Times New Roman" w:cs="Times New Roman"/>
          <w:b/>
          <w:szCs w:val="23"/>
        </w:rPr>
        <w:t>次</w:t>
      </w:r>
      <w:r w:rsidR="00181ACF" w:rsidRPr="00794EDC">
        <w:rPr>
          <w:rFonts w:ascii="Times New Roman" w:eastAsiaTheme="minorEastAsia" w:hAnsi="Times New Roman" w:cs="Times New Roman"/>
          <w:b/>
          <w:szCs w:val="23"/>
        </w:rPr>
        <w:t xml:space="preserve"> </w:t>
      </w:r>
      <w:r w:rsidRPr="00794EDC">
        <w:rPr>
          <w:rFonts w:ascii="Times New Roman" w:eastAsiaTheme="minorEastAsia" w:hAnsi="Times New Roman" w:cs="Times New Roman"/>
          <w:b/>
          <w:szCs w:val="23"/>
        </w:rPr>
        <w:t>基礎理論研究部会</w:t>
      </w:r>
      <w:r w:rsidR="00AE4F30" w:rsidRPr="00794EDC">
        <w:rPr>
          <w:rFonts w:ascii="Times New Roman" w:eastAsiaTheme="minorEastAsia" w:hAnsi="Times New Roman" w:cs="Times New Roman"/>
          <w:b/>
          <w:szCs w:val="23"/>
        </w:rPr>
        <w:t xml:space="preserve">　</w:t>
      </w:r>
      <w:r w:rsidRPr="00794EDC">
        <w:rPr>
          <w:rFonts w:ascii="Times New Roman" w:eastAsiaTheme="minorEastAsia" w:hAnsi="Times New Roman" w:cs="Times New Roman"/>
          <w:b/>
          <w:szCs w:val="23"/>
        </w:rPr>
        <w:t>第</w:t>
      </w:r>
      <w:r w:rsidR="00AE4F30" w:rsidRPr="00794EDC">
        <w:rPr>
          <w:rFonts w:ascii="Times New Roman" w:eastAsiaTheme="minorEastAsia" w:hAnsi="Times New Roman" w:cs="Times New Roman"/>
          <w:b/>
          <w:szCs w:val="23"/>
        </w:rPr>
        <w:t xml:space="preserve"> </w:t>
      </w:r>
      <w:r w:rsidR="00FB73C0">
        <w:rPr>
          <w:rFonts w:ascii="Times New Roman" w:eastAsiaTheme="minorEastAsia" w:hAnsi="Times New Roman" w:cs="Times New Roman" w:hint="eastAsia"/>
          <w:b/>
          <w:szCs w:val="23"/>
        </w:rPr>
        <w:t>4</w:t>
      </w:r>
      <w:r w:rsidR="00AE4F30" w:rsidRPr="00794EDC">
        <w:rPr>
          <w:rFonts w:ascii="Times New Roman" w:eastAsiaTheme="minorEastAsia" w:hAnsi="Times New Roman" w:cs="Times New Roman"/>
          <w:b/>
          <w:szCs w:val="23"/>
        </w:rPr>
        <w:t xml:space="preserve"> </w:t>
      </w:r>
      <w:r w:rsidRPr="00794EDC">
        <w:rPr>
          <w:rFonts w:ascii="Times New Roman" w:eastAsiaTheme="minorEastAsia" w:hAnsi="Times New Roman" w:cs="Times New Roman"/>
          <w:b/>
          <w:szCs w:val="23"/>
        </w:rPr>
        <w:t>回</w:t>
      </w:r>
      <w:r w:rsidR="001F38AE">
        <w:rPr>
          <w:rFonts w:ascii="Times New Roman" w:eastAsiaTheme="minorEastAsia" w:hAnsi="Times New Roman" w:cs="Times New Roman" w:hint="eastAsia"/>
          <w:b/>
          <w:szCs w:val="23"/>
        </w:rPr>
        <w:t xml:space="preserve">　</w:t>
      </w:r>
      <w:r w:rsidR="00181ACF" w:rsidRPr="00794EDC">
        <w:rPr>
          <w:rFonts w:ascii="Times New Roman" w:eastAsiaTheme="minorEastAsia" w:hAnsi="Times New Roman" w:cs="Times New Roman"/>
          <w:b/>
          <w:szCs w:val="23"/>
        </w:rPr>
        <w:t xml:space="preserve"> </w:t>
      </w:r>
      <w:r w:rsidRPr="00794EDC">
        <w:rPr>
          <w:rFonts w:ascii="Times New Roman" w:eastAsiaTheme="minorEastAsia" w:hAnsi="Times New Roman" w:cs="Times New Roman"/>
          <w:b/>
          <w:szCs w:val="23"/>
        </w:rPr>
        <w:t>研究例会開催のご案内</w:t>
      </w:r>
    </w:p>
    <w:p w14:paraId="59AF9C21" w14:textId="77777777" w:rsidR="005100FA" w:rsidRDefault="00BF17C8" w:rsidP="005100FA">
      <w:pPr>
        <w:pStyle w:val="Default"/>
        <w:ind w:leftChars="2026" w:left="4536" w:right="-1" w:hangingChars="134" w:hanging="281"/>
        <w:rPr>
          <w:rFonts w:ascii="Times New Roman" w:eastAsiaTheme="minorEastAsia" w:hAnsi="Times New Roman" w:cs="Times New Roman"/>
          <w:sz w:val="21"/>
          <w:szCs w:val="21"/>
        </w:rPr>
      </w:pPr>
      <w:r w:rsidRPr="006549A8">
        <w:rPr>
          <w:rFonts w:ascii="Times New Roman" w:eastAsiaTheme="minorEastAsia" w:hAnsi="Times New Roman" w:cs="Times New Roman"/>
          <w:sz w:val="21"/>
          <w:szCs w:val="21"/>
        </w:rPr>
        <w:t>部</w:t>
      </w:r>
      <w:r w:rsidRPr="006549A8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Pr="006549A8">
        <w:rPr>
          <w:rFonts w:ascii="Times New Roman" w:eastAsiaTheme="minorEastAsia" w:hAnsi="Times New Roman" w:cs="Times New Roman"/>
          <w:sz w:val="21"/>
          <w:szCs w:val="21"/>
        </w:rPr>
        <w:t>会</w:t>
      </w:r>
      <w:r w:rsidRPr="006549A8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Pr="006549A8">
        <w:rPr>
          <w:rFonts w:ascii="Times New Roman" w:eastAsiaTheme="minorEastAsia" w:hAnsi="Times New Roman" w:cs="Times New Roman"/>
          <w:sz w:val="21"/>
          <w:szCs w:val="21"/>
        </w:rPr>
        <w:t xml:space="preserve">長　　</w:t>
      </w:r>
      <w:r w:rsidR="006549A8" w:rsidRPr="006549A8">
        <w:rPr>
          <w:rFonts w:ascii="Times New Roman" w:eastAsiaTheme="minorEastAsia" w:hAnsi="Times New Roman" w:cs="Times New Roman" w:hint="eastAsia"/>
          <w:sz w:val="21"/>
          <w:szCs w:val="21"/>
        </w:rPr>
        <w:t xml:space="preserve">金澤　</w:t>
      </w:r>
      <w:r w:rsidR="006549A8" w:rsidRPr="006549A8">
        <w:rPr>
          <w:rFonts w:ascii="Times New Roman" w:eastAsiaTheme="minorEastAsia" w:hAnsi="Times New Roman"/>
          <w:sz w:val="21"/>
          <w:szCs w:val="21"/>
        </w:rPr>
        <w:t>佑</w:t>
      </w:r>
      <w:r w:rsidR="006549A8" w:rsidRPr="006549A8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</w:t>
      </w:r>
      <w:r w:rsidRPr="006549A8">
        <w:rPr>
          <w:rFonts w:ascii="Times New Roman" w:eastAsiaTheme="minorEastAsia" w:hAnsi="Times New Roman" w:cs="Times New Roman"/>
          <w:sz w:val="21"/>
          <w:szCs w:val="21"/>
        </w:rPr>
        <w:t>（</w:t>
      </w:r>
      <w:r w:rsidR="006549A8">
        <w:rPr>
          <w:rFonts w:ascii="Times New Roman" w:eastAsiaTheme="minorEastAsia" w:hAnsi="Times New Roman" w:cs="Times New Roman" w:hint="eastAsia"/>
          <w:sz w:val="21"/>
          <w:szCs w:val="21"/>
        </w:rPr>
        <w:t>関西学院</w:t>
      </w:r>
      <w:r w:rsidR="008E7A59" w:rsidRPr="006549A8">
        <w:rPr>
          <w:rFonts w:ascii="Times New Roman" w:eastAsiaTheme="minorEastAsia" w:hAnsi="Times New Roman" w:cs="Times New Roman"/>
          <w:sz w:val="21"/>
          <w:szCs w:val="21"/>
        </w:rPr>
        <w:t>大学</w:t>
      </w:r>
      <w:r w:rsidRPr="006549A8">
        <w:rPr>
          <w:rFonts w:ascii="Times New Roman" w:eastAsiaTheme="minorEastAsia" w:hAnsi="Times New Roman" w:cs="Times New Roman"/>
          <w:sz w:val="21"/>
          <w:szCs w:val="21"/>
        </w:rPr>
        <w:t>）</w:t>
      </w:r>
    </w:p>
    <w:p w14:paraId="6EAFD1E5" w14:textId="41058311" w:rsidR="00BF17C8" w:rsidRPr="006549A8" w:rsidRDefault="006549A8" w:rsidP="005100FA">
      <w:pPr>
        <w:pStyle w:val="Default"/>
        <w:ind w:leftChars="2026" w:left="4536" w:right="-1" w:hangingChars="134" w:hanging="281"/>
        <w:rPr>
          <w:rFonts w:ascii="Times New Roman" w:eastAsiaTheme="minorEastAsia" w:hAnsi="Times New Roman" w:cs="Times New Roman"/>
          <w:sz w:val="21"/>
          <w:szCs w:val="21"/>
        </w:rPr>
      </w:pPr>
      <w:r w:rsidRPr="006549A8">
        <w:rPr>
          <w:rFonts w:ascii="Times New Roman" w:eastAsiaTheme="minorEastAsia" w:hAnsi="Times New Roman" w:cs="Times New Roman" w:hint="eastAsia"/>
          <w:sz w:val="21"/>
          <w:szCs w:val="21"/>
        </w:rPr>
        <w:t xml:space="preserve">顧　</w:t>
      </w:r>
      <w:r w:rsidR="005100FA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</w:t>
      </w:r>
      <w:r w:rsidRPr="006549A8">
        <w:rPr>
          <w:rFonts w:ascii="Times New Roman" w:eastAsiaTheme="minorEastAsia" w:hAnsi="Times New Roman" w:cs="Times New Roman" w:hint="eastAsia"/>
          <w:sz w:val="21"/>
          <w:szCs w:val="21"/>
        </w:rPr>
        <w:t>問</w:t>
      </w:r>
      <w:r w:rsidR="00BF17C8" w:rsidRPr="006549A8">
        <w:rPr>
          <w:rFonts w:ascii="Times New Roman" w:eastAsiaTheme="minorEastAsia" w:hAnsi="Times New Roman" w:cs="Times New Roman"/>
          <w:sz w:val="21"/>
          <w:szCs w:val="21"/>
        </w:rPr>
        <w:t xml:space="preserve">　　</w:t>
      </w:r>
      <w:r w:rsidR="005100FA">
        <w:rPr>
          <w:rFonts w:ascii="Times New Roman" w:eastAsiaTheme="minorEastAsia" w:hAnsi="Times New Roman" w:cs="Times New Roman" w:hint="eastAsia"/>
          <w:sz w:val="21"/>
          <w:szCs w:val="21"/>
        </w:rPr>
        <w:t>門田　修平</w:t>
      </w:r>
      <w:r w:rsidR="00544547" w:rsidRPr="006549A8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BF17C8" w:rsidRPr="006549A8">
        <w:rPr>
          <w:rFonts w:ascii="Times New Roman" w:eastAsiaTheme="minorEastAsia" w:hAnsi="Times New Roman" w:cs="Times New Roman"/>
          <w:sz w:val="21"/>
          <w:szCs w:val="21"/>
        </w:rPr>
        <w:t>（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関西学院</w:t>
      </w:r>
      <w:r w:rsidR="008E7A59" w:rsidRPr="006549A8">
        <w:rPr>
          <w:rFonts w:ascii="Times New Roman" w:eastAsiaTheme="minorEastAsia" w:hAnsi="Times New Roman" w:cs="Times New Roman"/>
          <w:sz w:val="21"/>
          <w:szCs w:val="21"/>
        </w:rPr>
        <w:t>大学</w:t>
      </w:r>
      <w:r w:rsidR="00BF17C8" w:rsidRPr="006549A8">
        <w:rPr>
          <w:rFonts w:ascii="Times New Roman" w:eastAsiaTheme="minorEastAsia" w:hAnsi="Times New Roman" w:cs="Times New Roman"/>
          <w:sz w:val="21"/>
          <w:szCs w:val="21"/>
        </w:rPr>
        <w:t>）</w:t>
      </w:r>
    </w:p>
    <w:p w14:paraId="6A143C5E" w14:textId="77777777" w:rsidR="00BF17C8" w:rsidRPr="00794EDC" w:rsidRDefault="00BF17C8" w:rsidP="00BF17C8">
      <w:pPr>
        <w:pStyle w:val="Default"/>
        <w:jc w:val="both"/>
        <w:rPr>
          <w:rFonts w:ascii="Times New Roman" w:eastAsiaTheme="minorEastAsia" w:hAnsi="Times New Roman" w:cs="Times New Roman"/>
          <w:sz w:val="21"/>
          <w:szCs w:val="21"/>
        </w:rPr>
      </w:pPr>
    </w:p>
    <w:p w14:paraId="1AA153F3" w14:textId="050DEB76" w:rsidR="00A0636C" w:rsidRPr="00A0636C" w:rsidRDefault="00A0636C" w:rsidP="00A0636C">
      <w:pPr>
        <w:pStyle w:val="Default"/>
        <w:jc w:val="center"/>
        <w:rPr>
          <w:rFonts w:asciiTheme="majorHAnsi" w:hAnsiTheme="majorHAnsi" w:cstheme="majorHAnsi"/>
          <w:sz w:val="21"/>
          <w:szCs w:val="21"/>
        </w:rPr>
      </w:pPr>
      <w:r w:rsidRPr="00A0636C">
        <w:rPr>
          <w:rFonts w:asciiTheme="majorHAnsi" w:hAnsiTheme="majorHAnsi" w:cstheme="majorHAnsi"/>
          <w:sz w:val="21"/>
          <w:szCs w:val="21"/>
        </w:rPr>
        <w:t xml:space="preserve">For information in English, please click on the link below:  </w:t>
      </w:r>
      <w:hyperlink r:id="rId8" w:history="1">
        <w:r w:rsidRPr="00A0636C">
          <w:rPr>
            <w:rStyle w:val="Hyperlink"/>
            <w:rFonts w:asciiTheme="majorHAnsi" w:hAnsiTheme="majorHAnsi" w:cstheme="majorHAnsi"/>
            <w:sz w:val="21"/>
            <w:szCs w:val="21"/>
          </w:rPr>
          <w:t>https://let-kansai-fmt-sig.blogspot.jp</w:t>
        </w:r>
      </w:hyperlink>
    </w:p>
    <w:p w14:paraId="5528A28A" w14:textId="0DFA3459" w:rsidR="00A0636C" w:rsidRDefault="00A0636C" w:rsidP="00C55C21">
      <w:pPr>
        <w:pStyle w:val="Default"/>
        <w:jc w:val="both"/>
        <w:rPr>
          <w:rFonts w:hAnsi="ＭＳ 明朝"/>
          <w:sz w:val="21"/>
          <w:szCs w:val="21"/>
        </w:rPr>
      </w:pPr>
    </w:p>
    <w:p w14:paraId="4D541009" w14:textId="4FEAF660" w:rsidR="001F38AE" w:rsidRPr="00C55C21" w:rsidRDefault="00181ACF" w:rsidP="00C55C21">
      <w:pPr>
        <w:pStyle w:val="Default"/>
        <w:rPr>
          <w:rFonts w:ascii="Times New Roman" w:eastAsiaTheme="minorEastAsia" w:hAnsi="Times New Roman" w:cs="Times New Roman"/>
          <w:sz w:val="21"/>
          <w:szCs w:val="21"/>
        </w:rPr>
      </w:pPr>
      <w:r w:rsidRPr="009252E3">
        <w:rPr>
          <w:rFonts w:hAnsi="ＭＳ 明朝" w:hint="eastAsia"/>
          <w:sz w:val="21"/>
          <w:szCs w:val="21"/>
        </w:rPr>
        <w:t>◆</w:t>
      </w:r>
      <w:r w:rsidRPr="009252E3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="00BF17C8" w:rsidRPr="009252E3">
        <w:rPr>
          <w:rFonts w:ascii="Times New Roman" w:eastAsiaTheme="minorEastAsia" w:hAnsi="Times New Roman" w:cs="Times New Roman"/>
          <w:b/>
          <w:sz w:val="21"/>
          <w:szCs w:val="21"/>
        </w:rPr>
        <w:t>日時</w:t>
      </w:r>
      <w:r w:rsidR="00BF17C8" w:rsidRPr="009252E3">
        <w:rPr>
          <w:rFonts w:ascii="Times New Roman" w:eastAsiaTheme="minorEastAsia" w:hAnsi="Times New Roman" w:cs="Times New Roman"/>
          <w:sz w:val="21"/>
          <w:szCs w:val="21"/>
        </w:rPr>
        <w:t>：</w:t>
      </w:r>
      <w:r w:rsidR="00BF17C8" w:rsidRPr="009252E3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="001C7189">
        <w:rPr>
          <w:rFonts w:hAnsi="ＭＳ 明朝" w:hint="eastAsia"/>
          <w:sz w:val="21"/>
          <w:szCs w:val="21"/>
        </w:rPr>
        <w:t>20</w:t>
      </w:r>
      <w:r w:rsidR="00B97CF4">
        <w:rPr>
          <w:rFonts w:hAnsi="ＭＳ 明朝"/>
          <w:sz w:val="21"/>
          <w:szCs w:val="21"/>
        </w:rPr>
        <w:t>22</w:t>
      </w:r>
      <w:r w:rsidR="00C55C21" w:rsidRPr="00C55C21">
        <w:rPr>
          <w:rFonts w:hAnsi="ＭＳ 明朝" w:hint="eastAsia"/>
          <w:sz w:val="21"/>
          <w:szCs w:val="21"/>
        </w:rPr>
        <w:t>年</w:t>
      </w:r>
      <w:r w:rsidR="00724569">
        <w:rPr>
          <w:rFonts w:hAnsi="ＭＳ 明朝" w:hint="eastAsia"/>
          <w:sz w:val="21"/>
          <w:szCs w:val="21"/>
        </w:rPr>
        <w:t xml:space="preserve"> </w:t>
      </w:r>
      <w:r w:rsidR="00FB73C0">
        <w:rPr>
          <w:rFonts w:hAnsi="ＭＳ 明朝" w:hint="eastAsia"/>
          <w:sz w:val="21"/>
          <w:szCs w:val="21"/>
        </w:rPr>
        <w:t>11</w:t>
      </w:r>
      <w:r w:rsidR="00C55C21" w:rsidRPr="00C55C21">
        <w:rPr>
          <w:rFonts w:hAnsi="ＭＳ 明朝" w:hint="eastAsia"/>
          <w:sz w:val="21"/>
          <w:szCs w:val="21"/>
        </w:rPr>
        <w:t>月</w:t>
      </w:r>
      <w:r w:rsidR="00E34ADA">
        <w:rPr>
          <w:rFonts w:hAnsi="ＭＳ 明朝" w:hint="eastAsia"/>
          <w:sz w:val="21"/>
          <w:szCs w:val="21"/>
        </w:rPr>
        <w:t xml:space="preserve"> </w:t>
      </w:r>
      <w:r w:rsidR="00C67BF3">
        <w:rPr>
          <w:rFonts w:hAnsi="ＭＳ 明朝" w:hint="eastAsia"/>
          <w:sz w:val="21"/>
          <w:szCs w:val="21"/>
        </w:rPr>
        <w:t>2</w:t>
      </w:r>
      <w:r w:rsidR="00FB73C0">
        <w:rPr>
          <w:rFonts w:hAnsi="ＭＳ 明朝" w:hint="eastAsia"/>
          <w:sz w:val="21"/>
          <w:szCs w:val="21"/>
        </w:rPr>
        <w:t>6</w:t>
      </w:r>
      <w:r w:rsidR="00B54DFD">
        <w:rPr>
          <w:rFonts w:hAnsi="ＭＳ 明朝" w:hint="eastAsia"/>
          <w:sz w:val="21"/>
          <w:szCs w:val="21"/>
        </w:rPr>
        <w:t>日</w:t>
      </w:r>
      <w:r w:rsidR="00C90C22">
        <w:rPr>
          <w:rFonts w:hAnsi="ＭＳ 明朝" w:hint="eastAsia"/>
          <w:sz w:val="21"/>
          <w:szCs w:val="21"/>
        </w:rPr>
        <w:t>（</w:t>
      </w:r>
      <w:r w:rsidR="00D61A35">
        <w:rPr>
          <w:rFonts w:hAnsi="ＭＳ 明朝" w:hint="eastAsia"/>
          <w:sz w:val="21"/>
          <w:szCs w:val="21"/>
        </w:rPr>
        <w:t>土</w:t>
      </w:r>
      <w:r w:rsidR="00C55C21" w:rsidRPr="00C55C21">
        <w:rPr>
          <w:rFonts w:hAnsi="ＭＳ 明朝" w:hint="eastAsia"/>
          <w:sz w:val="21"/>
          <w:szCs w:val="21"/>
        </w:rPr>
        <w:t>）例会：</w:t>
      </w:r>
      <w:r w:rsidR="00B97CF4">
        <w:rPr>
          <w:rFonts w:hAnsi="ＭＳ 明朝" w:hint="eastAsia"/>
          <w:sz w:val="21"/>
          <w:szCs w:val="21"/>
        </w:rPr>
        <w:t>1</w:t>
      </w:r>
      <w:r w:rsidR="00C67BF3">
        <w:rPr>
          <w:rFonts w:hAnsi="ＭＳ 明朝" w:hint="eastAsia"/>
          <w:sz w:val="21"/>
          <w:szCs w:val="21"/>
        </w:rPr>
        <w:t>:</w:t>
      </w:r>
      <w:r w:rsidR="00B97CF4">
        <w:rPr>
          <w:rFonts w:hAnsi="ＭＳ 明朝" w:hint="eastAsia"/>
          <w:sz w:val="21"/>
          <w:szCs w:val="21"/>
        </w:rPr>
        <w:t>30</w:t>
      </w:r>
      <w:r w:rsidR="00C67BF3">
        <w:rPr>
          <w:rFonts w:hAnsi="ＭＳ 明朝"/>
          <w:sz w:val="21"/>
          <w:szCs w:val="21"/>
        </w:rPr>
        <w:t>PM</w:t>
      </w:r>
      <w:r w:rsidR="00B97CF4">
        <w:rPr>
          <w:rFonts w:hAnsi="ＭＳ 明朝" w:hint="eastAsia"/>
          <w:sz w:val="21"/>
          <w:szCs w:val="21"/>
        </w:rPr>
        <w:t>-</w:t>
      </w:r>
      <w:r w:rsidR="00C67BF3">
        <w:rPr>
          <w:rFonts w:hAnsi="ＭＳ 明朝"/>
          <w:sz w:val="21"/>
          <w:szCs w:val="21"/>
        </w:rPr>
        <w:t>4</w:t>
      </w:r>
      <w:r w:rsidR="00C55C21" w:rsidRPr="00C55C21">
        <w:rPr>
          <w:rFonts w:hAnsi="ＭＳ 明朝" w:hint="eastAsia"/>
          <w:sz w:val="21"/>
          <w:szCs w:val="21"/>
        </w:rPr>
        <w:t>:30</w:t>
      </w:r>
      <w:r w:rsidR="00C67BF3">
        <w:rPr>
          <w:rFonts w:hAnsi="ＭＳ 明朝"/>
          <w:sz w:val="21"/>
          <w:szCs w:val="21"/>
        </w:rPr>
        <w:t>PM</w:t>
      </w:r>
    </w:p>
    <w:p w14:paraId="11439D8B" w14:textId="15F1C1D3" w:rsidR="0080375C" w:rsidRPr="009252E3" w:rsidRDefault="00B97CF4" w:rsidP="00B97CF4">
      <w:pPr>
        <w:pStyle w:val="Default"/>
        <w:ind w:leftChars="495" w:left="1274" w:hangingChars="112" w:hanging="235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B97CF4">
        <w:rPr>
          <w:rFonts w:ascii="Times New Roman" w:eastAsiaTheme="minorEastAsia" w:hAnsi="Times New Roman" w:cs="Times New Roman" w:hint="eastAsia"/>
          <w:sz w:val="21"/>
          <w:szCs w:val="21"/>
        </w:rPr>
        <w:t>＊時間厳守でお願い致します。</w:t>
      </w:r>
    </w:p>
    <w:p w14:paraId="241F2B45" w14:textId="77777777" w:rsidR="0028477E" w:rsidRPr="0080375C" w:rsidRDefault="0028477E" w:rsidP="0028477E">
      <w:pPr>
        <w:pStyle w:val="Default"/>
        <w:jc w:val="both"/>
        <w:rPr>
          <w:rFonts w:ascii="Times New Roman" w:eastAsiaTheme="minorEastAsia" w:hAnsi="Times New Roman" w:cs="Times New Roman"/>
          <w:sz w:val="21"/>
          <w:szCs w:val="21"/>
        </w:rPr>
      </w:pPr>
    </w:p>
    <w:p w14:paraId="167F2698" w14:textId="3382C2FA" w:rsidR="002902D5" w:rsidRPr="002902D5" w:rsidRDefault="00D3464C" w:rsidP="002902D5">
      <w:pPr>
        <w:pStyle w:val="Default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9252E3">
        <w:rPr>
          <w:rFonts w:hAnsi="ＭＳ 明朝" w:hint="eastAsia"/>
          <w:color w:val="auto"/>
          <w:sz w:val="21"/>
          <w:szCs w:val="21"/>
        </w:rPr>
        <w:t>◆</w:t>
      </w:r>
      <w:r w:rsidRPr="009252E3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  <w:r w:rsidRPr="009252E3">
        <w:rPr>
          <w:rFonts w:ascii="Times New Roman" w:eastAsiaTheme="minorEastAsia" w:hAnsi="Times New Roman" w:cs="Times New Roman"/>
          <w:b/>
          <w:color w:val="auto"/>
          <w:sz w:val="21"/>
          <w:szCs w:val="21"/>
        </w:rPr>
        <w:t>場所</w:t>
      </w:r>
      <w:r w:rsidRPr="009252E3">
        <w:rPr>
          <w:rFonts w:ascii="Times New Roman" w:eastAsiaTheme="minorEastAsia" w:hAnsi="Times New Roman" w:cs="Times New Roman"/>
          <w:color w:val="auto"/>
          <w:sz w:val="21"/>
          <w:szCs w:val="21"/>
        </w:rPr>
        <w:t>：</w:t>
      </w:r>
      <w:r w:rsidR="002902D5" w:rsidRPr="002902D5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Zoom</w:t>
      </w:r>
      <w:r w:rsidR="001A0191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利用によるオンライン開催の予定です</w:t>
      </w:r>
      <w:r w:rsidR="002902D5" w:rsidRPr="002902D5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。下記「参加希望フォーム」にご回答いただいた方に、メールでアクセス方法をお送りいたします。</w:t>
      </w:r>
    </w:p>
    <w:p w14:paraId="778524A1" w14:textId="79EF10F7" w:rsidR="005B01A3" w:rsidRDefault="00D61A35" w:rsidP="00975733">
      <w:pPr>
        <w:pStyle w:val="Default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D61A35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参加希望フォーム：</w:t>
      </w:r>
      <w:r w:rsidR="00FB73C0">
        <w:rPr>
          <w:rFonts w:ascii="Times New Roman" w:eastAsiaTheme="minorEastAsia" w:hAnsi="Times New Roman" w:cs="Times New Roman"/>
          <w:color w:val="auto"/>
          <w:sz w:val="21"/>
          <w:szCs w:val="21"/>
        </w:rPr>
        <w:fldChar w:fldCharType="begin"/>
      </w:r>
      <w:r w:rsidR="00FB73C0">
        <w:rPr>
          <w:rFonts w:ascii="Times New Roman" w:eastAsiaTheme="minorEastAsia" w:hAnsi="Times New Roman" w:cs="Times New Roman"/>
          <w:color w:val="auto"/>
          <w:sz w:val="21"/>
          <w:szCs w:val="21"/>
        </w:rPr>
        <w:instrText xml:space="preserve"> HYPERLINK "</w:instrText>
      </w:r>
      <w:r w:rsidR="00FB73C0" w:rsidRPr="00FB73C0">
        <w:rPr>
          <w:rFonts w:ascii="Times New Roman" w:eastAsiaTheme="minorEastAsia" w:hAnsi="Times New Roman" w:cs="Times New Roman"/>
          <w:color w:val="auto"/>
          <w:sz w:val="21"/>
          <w:szCs w:val="21"/>
        </w:rPr>
        <w:instrText>https://forms.gle/SwqTWguVWfdTbBTt5</w:instrText>
      </w:r>
      <w:r w:rsidR="00FB73C0">
        <w:rPr>
          <w:rFonts w:ascii="Times New Roman" w:eastAsiaTheme="minorEastAsia" w:hAnsi="Times New Roman" w:cs="Times New Roman"/>
          <w:color w:val="auto"/>
          <w:sz w:val="21"/>
          <w:szCs w:val="21"/>
        </w:rPr>
        <w:instrText xml:space="preserve">" </w:instrText>
      </w:r>
      <w:r w:rsidR="00FB73C0">
        <w:rPr>
          <w:rFonts w:ascii="Times New Roman" w:eastAsiaTheme="minorEastAsia" w:hAnsi="Times New Roman" w:cs="Times New Roman"/>
          <w:color w:val="auto"/>
          <w:sz w:val="21"/>
          <w:szCs w:val="21"/>
        </w:rPr>
        <w:fldChar w:fldCharType="separate"/>
      </w:r>
      <w:r w:rsidR="00FB73C0" w:rsidRPr="00130584">
        <w:rPr>
          <w:rStyle w:val="Hyperlink"/>
          <w:rFonts w:ascii="Times New Roman" w:eastAsiaTheme="minorEastAsia" w:hAnsi="Times New Roman" w:cs="Times New Roman"/>
          <w:sz w:val="21"/>
          <w:szCs w:val="21"/>
        </w:rPr>
        <w:t>https://forms.gle/SwqTWguVWfdT</w:t>
      </w:r>
      <w:r w:rsidR="00FB73C0" w:rsidRPr="00130584">
        <w:rPr>
          <w:rStyle w:val="Hyperlink"/>
          <w:rFonts w:ascii="Times New Roman" w:eastAsiaTheme="minorEastAsia" w:hAnsi="Times New Roman" w:cs="Times New Roman"/>
          <w:sz w:val="21"/>
          <w:szCs w:val="21"/>
        </w:rPr>
        <w:t>b</w:t>
      </w:r>
      <w:r w:rsidR="00FB73C0" w:rsidRPr="00130584">
        <w:rPr>
          <w:rStyle w:val="Hyperlink"/>
          <w:rFonts w:ascii="Times New Roman" w:eastAsiaTheme="minorEastAsia" w:hAnsi="Times New Roman" w:cs="Times New Roman"/>
          <w:sz w:val="21"/>
          <w:szCs w:val="21"/>
        </w:rPr>
        <w:t>BTt5</w:t>
      </w:r>
      <w:r w:rsidR="00FB73C0">
        <w:rPr>
          <w:rFonts w:ascii="Times New Roman" w:eastAsiaTheme="minorEastAsia" w:hAnsi="Times New Roman" w:cs="Times New Roman"/>
          <w:color w:val="auto"/>
          <w:sz w:val="21"/>
          <w:szCs w:val="21"/>
        </w:rPr>
        <w:fldChar w:fldCharType="end"/>
      </w:r>
      <w:r w:rsidR="00FB73C0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</w:p>
    <w:p w14:paraId="0755B98B" w14:textId="77777777" w:rsidR="00D61A35" w:rsidRPr="00D61A35" w:rsidRDefault="00D61A35" w:rsidP="00975733">
      <w:pPr>
        <w:pStyle w:val="Default"/>
        <w:rPr>
          <w:rFonts w:hAnsi="ＭＳ 明朝"/>
          <w:sz w:val="21"/>
          <w:szCs w:val="21"/>
        </w:rPr>
      </w:pPr>
    </w:p>
    <w:p w14:paraId="685EDC08" w14:textId="3C795B7D" w:rsidR="00975733" w:rsidRDefault="00975733" w:rsidP="00975733">
      <w:pPr>
        <w:pStyle w:val="Default"/>
        <w:ind w:left="105" w:hangingChars="50" w:hanging="105"/>
        <w:rPr>
          <w:rFonts w:ascii="Times New Roman" w:eastAsiaTheme="minorEastAsia" w:hAnsi="Times New Roman" w:cs="Times New Roman"/>
          <w:sz w:val="21"/>
          <w:szCs w:val="21"/>
        </w:rPr>
      </w:pPr>
      <w:r w:rsidRPr="009252E3">
        <w:rPr>
          <w:rFonts w:hAnsi="ＭＳ 明朝" w:hint="eastAsia"/>
          <w:sz w:val="21"/>
          <w:szCs w:val="21"/>
        </w:rPr>
        <w:t>◆</w:t>
      </w:r>
      <w:r w:rsidRPr="009252E3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Pr="009252E3">
        <w:rPr>
          <w:rFonts w:ascii="Times New Roman" w:eastAsiaTheme="minorEastAsia" w:hAnsi="Times New Roman" w:cs="Times New Roman"/>
          <w:b/>
          <w:sz w:val="21"/>
          <w:szCs w:val="21"/>
        </w:rPr>
        <w:t>内容</w:t>
      </w:r>
      <w:r w:rsidRPr="009252E3">
        <w:rPr>
          <w:rFonts w:ascii="Times New Roman" w:eastAsiaTheme="minorEastAsia" w:hAnsi="Times New Roman" w:cs="Times New Roman"/>
          <w:sz w:val="21"/>
          <w:szCs w:val="21"/>
        </w:rPr>
        <w:t>：</w:t>
      </w:r>
      <w:r w:rsidRPr="009252E3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</w:p>
    <w:p w14:paraId="7307B37A" w14:textId="77777777" w:rsidR="00D61A35" w:rsidRPr="00D61A35" w:rsidRDefault="00D61A35" w:rsidP="00D61A35">
      <w:pPr>
        <w:pStyle w:val="Default"/>
        <w:ind w:left="105" w:hangingChars="50" w:hanging="105"/>
        <w:rPr>
          <w:rFonts w:ascii="Times New Roman" w:eastAsiaTheme="minorEastAsia" w:hAnsi="Times New Roman" w:cs="Times New Roman"/>
          <w:sz w:val="21"/>
          <w:szCs w:val="21"/>
        </w:rPr>
      </w:pPr>
      <w:r w:rsidRPr="00D61A35">
        <w:rPr>
          <w:rFonts w:ascii="Times New Roman" w:eastAsiaTheme="minorEastAsia" w:hAnsi="Times New Roman" w:cs="Times New Roman"/>
          <w:sz w:val="21"/>
          <w:szCs w:val="21"/>
        </w:rPr>
        <w:t>Presentation #1 (in English)</w:t>
      </w:r>
    </w:p>
    <w:p w14:paraId="425E5C36" w14:textId="77777777" w:rsidR="00FB73C0" w:rsidRDefault="00FB73C0" w:rsidP="00D61A35">
      <w:pPr>
        <w:pStyle w:val="Default"/>
        <w:ind w:left="105" w:hangingChars="50" w:hanging="105"/>
        <w:rPr>
          <w:rFonts w:ascii="Times New Roman" w:eastAsiaTheme="minorEastAsia" w:hAnsi="Times New Roman" w:cs="Times New Roman"/>
          <w:sz w:val="21"/>
          <w:szCs w:val="21"/>
        </w:rPr>
      </w:pPr>
      <w:r w:rsidRPr="00FB73C0">
        <w:rPr>
          <w:rFonts w:ascii="Times New Roman" w:eastAsiaTheme="minorEastAsia" w:hAnsi="Times New Roman" w:cs="Times New Roman"/>
          <w:sz w:val="21"/>
          <w:szCs w:val="21"/>
        </w:rPr>
        <w:t>Learning English academic vocabulary through narrative texts</w:t>
      </w:r>
    </w:p>
    <w:p w14:paraId="27BF7516" w14:textId="6D50DB35" w:rsidR="00D61A35" w:rsidRPr="00D61A35" w:rsidRDefault="00D61A35" w:rsidP="00D61A35">
      <w:pPr>
        <w:pStyle w:val="Default"/>
        <w:ind w:left="105" w:hangingChars="50" w:hanging="105"/>
        <w:rPr>
          <w:rFonts w:ascii="Times New Roman" w:eastAsiaTheme="minorEastAsia" w:hAnsi="Times New Roman" w:cs="Times New Roman"/>
          <w:sz w:val="21"/>
          <w:szCs w:val="21"/>
        </w:rPr>
      </w:pPr>
      <w:r w:rsidRPr="00D61A35">
        <w:rPr>
          <w:rFonts w:ascii="Times New Roman" w:eastAsiaTheme="minorEastAsia" w:hAnsi="Times New Roman" w:cs="Times New Roman"/>
          <w:sz w:val="21"/>
          <w:szCs w:val="21"/>
        </w:rPr>
        <w:t xml:space="preserve">  by </w:t>
      </w:r>
      <w:r w:rsidR="00FB73C0" w:rsidRPr="00FB73C0">
        <w:rPr>
          <w:rFonts w:ascii="Times New Roman" w:eastAsiaTheme="minorEastAsia" w:hAnsi="Times New Roman" w:cs="Times New Roman"/>
          <w:sz w:val="21"/>
          <w:szCs w:val="21"/>
        </w:rPr>
        <w:t>Paul Mathieson (Nara Medical University)</w:t>
      </w:r>
    </w:p>
    <w:p w14:paraId="76FB9179" w14:textId="77777777" w:rsidR="00D61A35" w:rsidRPr="00D61A35" w:rsidRDefault="00D61A35" w:rsidP="00D61A35">
      <w:pPr>
        <w:pStyle w:val="Default"/>
        <w:ind w:left="105" w:hangingChars="50" w:hanging="105"/>
        <w:rPr>
          <w:rFonts w:ascii="Times New Roman" w:eastAsiaTheme="minorEastAsia" w:hAnsi="Times New Roman" w:cs="Times New Roman"/>
          <w:sz w:val="21"/>
          <w:szCs w:val="21"/>
        </w:rPr>
      </w:pPr>
    </w:p>
    <w:p w14:paraId="24389FB2" w14:textId="26427DD3" w:rsidR="00FB73C0" w:rsidRPr="00D61A35" w:rsidRDefault="00FB73C0" w:rsidP="00FB73C0">
      <w:pPr>
        <w:pStyle w:val="Default"/>
        <w:ind w:left="105" w:hangingChars="50" w:hanging="105"/>
        <w:rPr>
          <w:rFonts w:ascii="Times New Roman" w:eastAsiaTheme="minorEastAsia" w:hAnsi="Times New Roman" w:cs="Times New Roman"/>
          <w:sz w:val="21"/>
          <w:szCs w:val="21"/>
        </w:rPr>
      </w:pPr>
      <w:r w:rsidRPr="00D61A35">
        <w:rPr>
          <w:rFonts w:ascii="Times New Roman" w:eastAsiaTheme="minorEastAsia" w:hAnsi="Times New Roman" w:cs="Times New Roman"/>
          <w:sz w:val="21"/>
          <w:szCs w:val="21"/>
        </w:rPr>
        <w:t>Presentation #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2</w:t>
      </w:r>
      <w:r w:rsidRPr="00D61A35">
        <w:rPr>
          <w:rFonts w:ascii="Times New Roman" w:eastAsiaTheme="minorEastAsia" w:hAnsi="Times New Roman" w:cs="Times New Roman"/>
          <w:sz w:val="21"/>
          <w:szCs w:val="21"/>
        </w:rPr>
        <w:t xml:space="preserve"> (in English)</w:t>
      </w:r>
    </w:p>
    <w:p w14:paraId="590503F8" w14:textId="77777777" w:rsidR="00FB73C0" w:rsidRDefault="00FB73C0" w:rsidP="00FB73C0">
      <w:pPr>
        <w:pStyle w:val="Default"/>
        <w:ind w:left="105" w:hangingChars="50" w:hanging="105"/>
        <w:rPr>
          <w:rFonts w:ascii="Times New Roman" w:eastAsiaTheme="minorEastAsia" w:hAnsi="Times New Roman" w:cs="Times New Roman"/>
          <w:sz w:val="21"/>
          <w:szCs w:val="21"/>
        </w:rPr>
      </w:pPr>
      <w:r w:rsidRPr="00FB73C0">
        <w:rPr>
          <w:rFonts w:ascii="Times New Roman" w:eastAsiaTheme="minorEastAsia" w:hAnsi="Times New Roman" w:cs="Times New Roman"/>
          <w:sz w:val="21"/>
          <w:szCs w:val="21"/>
        </w:rPr>
        <w:t>Academic vocabulary learning through viewing videos</w:t>
      </w:r>
    </w:p>
    <w:p w14:paraId="32690BDE" w14:textId="24B56C77" w:rsidR="00FB73C0" w:rsidRPr="00D61A35" w:rsidRDefault="00FB73C0" w:rsidP="00FB73C0">
      <w:pPr>
        <w:pStyle w:val="Default"/>
        <w:ind w:left="105" w:hangingChars="50" w:hanging="105"/>
        <w:rPr>
          <w:rFonts w:ascii="Times New Roman" w:eastAsiaTheme="minorEastAsia" w:hAnsi="Times New Roman" w:cs="Times New Roman"/>
          <w:sz w:val="21"/>
          <w:szCs w:val="21"/>
        </w:rPr>
      </w:pPr>
      <w:r w:rsidRPr="00D61A35">
        <w:rPr>
          <w:rFonts w:ascii="Times New Roman" w:eastAsiaTheme="minorEastAsia" w:hAnsi="Times New Roman" w:cs="Times New Roman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by</w:t>
      </w:r>
      <w:r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Pr="00FB73C0">
        <w:rPr>
          <w:rFonts w:ascii="Times New Roman" w:eastAsiaTheme="minorEastAsia" w:hAnsi="Times New Roman" w:cs="Times New Roman"/>
          <w:sz w:val="21"/>
          <w:szCs w:val="21"/>
        </w:rPr>
        <w:t>Yuka Hidaka (Kagoshima University)</w:t>
      </w:r>
    </w:p>
    <w:p w14:paraId="386120FB" w14:textId="77777777" w:rsidR="00C67BF3" w:rsidRPr="00FB73C0" w:rsidRDefault="00C67BF3" w:rsidP="00C67BF3">
      <w:pPr>
        <w:pStyle w:val="Default"/>
        <w:ind w:left="105" w:hangingChars="50" w:hanging="105"/>
        <w:rPr>
          <w:rFonts w:hAnsi="ＭＳ 明朝"/>
          <w:sz w:val="21"/>
          <w:szCs w:val="21"/>
        </w:rPr>
      </w:pPr>
    </w:p>
    <w:p w14:paraId="041D37F1" w14:textId="77777777" w:rsidR="00732492" w:rsidRPr="009252E3" w:rsidRDefault="00732492" w:rsidP="00A50D98">
      <w:pPr>
        <w:pStyle w:val="Default"/>
        <w:rPr>
          <w:rFonts w:ascii="Times New Roman" w:eastAsiaTheme="minorEastAsia" w:hAnsi="Times New Roman" w:cs="Times New Roman"/>
          <w:sz w:val="21"/>
          <w:szCs w:val="21"/>
        </w:rPr>
      </w:pPr>
      <w:r w:rsidRPr="009252E3">
        <w:rPr>
          <w:rFonts w:hAnsi="ＭＳ 明朝" w:hint="eastAsia"/>
          <w:sz w:val="21"/>
          <w:szCs w:val="21"/>
        </w:rPr>
        <w:t>※</w:t>
      </w:r>
      <w:r w:rsidRPr="009252E3">
        <w:rPr>
          <w:rFonts w:ascii="Times New Roman" w:eastAsiaTheme="minorEastAsia" w:hAnsi="Times New Roman" w:cs="Times New Roman"/>
          <w:sz w:val="21"/>
          <w:szCs w:val="21"/>
        </w:rPr>
        <w:t>これまで読んできた文献</w:t>
      </w:r>
    </w:p>
    <w:p w14:paraId="6FF7D22B" w14:textId="77777777" w:rsidR="00732492" w:rsidRPr="009252E3" w:rsidRDefault="00732492" w:rsidP="00A50D98">
      <w:pPr>
        <w:pStyle w:val="Default"/>
        <w:rPr>
          <w:rFonts w:ascii="Times New Roman" w:eastAsiaTheme="minorEastAsia" w:hAnsi="Times New Roman" w:cs="Times New Roman"/>
          <w:sz w:val="21"/>
          <w:szCs w:val="21"/>
        </w:rPr>
      </w:pPr>
      <w:r w:rsidRPr="009252E3">
        <w:rPr>
          <w:rFonts w:ascii="Times New Roman" w:eastAsiaTheme="minorEastAsia" w:hAnsi="Times New Roman" w:cs="Times New Roman"/>
          <w:sz w:val="21"/>
          <w:szCs w:val="21"/>
        </w:rPr>
        <w:t>[</w:t>
      </w:r>
      <w:r w:rsidRPr="009252E3">
        <w:rPr>
          <w:rFonts w:ascii="Times New Roman" w:eastAsiaTheme="minorEastAsia" w:hAnsi="Times New Roman" w:cs="Times New Roman"/>
          <w:sz w:val="21"/>
          <w:szCs w:val="21"/>
        </w:rPr>
        <w:t>午後</w:t>
      </w:r>
      <w:r w:rsidRPr="009252E3">
        <w:rPr>
          <w:rFonts w:ascii="Times New Roman" w:eastAsiaTheme="minorEastAsia" w:hAnsi="Times New Roman" w:cs="Times New Roman"/>
          <w:sz w:val="21"/>
          <w:szCs w:val="21"/>
        </w:rPr>
        <w:t>]</w:t>
      </w:r>
    </w:p>
    <w:p w14:paraId="1146AF9D" w14:textId="77777777" w:rsidR="00732492" w:rsidRPr="009252E3" w:rsidRDefault="00732492" w:rsidP="0091319C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9252E3">
        <w:rPr>
          <w:rFonts w:ascii="Times New Roman" w:eastAsiaTheme="minorEastAsia" w:hAnsi="Times New Roman" w:cs="Times New Roman"/>
          <w:sz w:val="21"/>
          <w:szCs w:val="21"/>
        </w:rPr>
        <w:t>2014.11.</w:t>
      </w:r>
      <w:r w:rsidRPr="009252E3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91319C" w:rsidRPr="009252E3">
        <w:rPr>
          <w:rFonts w:ascii="Times New Roman" w:eastAsiaTheme="minorEastAsia" w:hAnsi="Times New Roman" w:cs="Times New Roman"/>
          <w:sz w:val="21"/>
          <w:szCs w:val="21"/>
        </w:rPr>
        <w:t>（書籍）</w:t>
      </w:r>
    </w:p>
    <w:p w14:paraId="5FCBD467" w14:textId="77777777" w:rsidR="0091319C" w:rsidRPr="00794EDC" w:rsidRDefault="0091319C" w:rsidP="00A6277B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2014.12.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Shin, D., &amp; Nation, P. (2008). Beyond single words: The most frequent collocations in spoken English. </w:t>
      </w:r>
      <w:r w:rsidR="00A6277B" w:rsidRPr="00794EDC">
        <w:rPr>
          <w:rFonts w:ascii="Times New Roman" w:eastAsiaTheme="minorEastAsia" w:hAnsi="Times New Roman" w:cs="Times New Roman"/>
          <w:i/>
          <w:sz w:val="21"/>
          <w:szCs w:val="21"/>
        </w:rPr>
        <w:t>ELT Journal, 62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 (4), 339–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>348.</w:t>
      </w:r>
    </w:p>
    <w:p w14:paraId="29A0605E" w14:textId="77777777" w:rsidR="0091319C" w:rsidRPr="00794EDC" w:rsidRDefault="0091319C" w:rsidP="00A6277B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2015.01.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Ellis, N. C., Simpson-Vlach, R., &amp; Maynard, C. (2008). Formulaic language in native and second language speakers: Psycholinguistics, corpus linguistics, and TESOL. </w:t>
      </w:r>
      <w:r w:rsidR="00A6277B" w:rsidRPr="00794EDC">
        <w:rPr>
          <w:rFonts w:ascii="Times New Roman" w:eastAsiaTheme="minorEastAsia" w:hAnsi="Times New Roman" w:cs="Times New Roman"/>
          <w:i/>
          <w:sz w:val="21"/>
          <w:szCs w:val="21"/>
        </w:rPr>
        <w:t>TESOL Quarterly, 42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 (3), 375–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>396.</w:t>
      </w:r>
    </w:p>
    <w:p w14:paraId="089DADAD" w14:textId="77777777" w:rsidR="0091319C" w:rsidRPr="00794EDC" w:rsidRDefault="0091319C" w:rsidP="00A6277B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2015.02.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Simpson-Vlach, R., &amp; Ellis, N. C. (2010). An academic formulas list: New methods in phraseology research. </w:t>
      </w:r>
      <w:r w:rsidR="00A6277B" w:rsidRPr="00794EDC">
        <w:rPr>
          <w:rFonts w:ascii="Times New Roman" w:eastAsiaTheme="minorEastAsia" w:hAnsi="Times New Roman" w:cs="Times New Roman"/>
          <w:i/>
          <w:sz w:val="21"/>
          <w:szCs w:val="21"/>
        </w:rPr>
        <w:t>Applied Linguistics, 31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 (4), 487–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>512.</w:t>
      </w:r>
    </w:p>
    <w:p w14:paraId="241C69D1" w14:textId="77777777" w:rsidR="0091319C" w:rsidRDefault="0091319C" w:rsidP="0091319C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2015.04.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Kim, S., &amp; Kim, J. (2012). Frequency effects in L2 multiword unit processing: Evidence from self-paced reading. </w:t>
      </w:r>
      <w:r w:rsidR="00A6277B" w:rsidRPr="00794EDC">
        <w:rPr>
          <w:rFonts w:ascii="Times New Roman" w:eastAsiaTheme="minorEastAsia" w:hAnsi="Times New Roman" w:cs="Times New Roman"/>
          <w:i/>
          <w:sz w:val="21"/>
          <w:szCs w:val="21"/>
        </w:rPr>
        <w:t>TESOL Quarterly, 46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 (4), 831–841.</w:t>
      </w:r>
    </w:p>
    <w:p w14:paraId="65E9EDC7" w14:textId="148EC658" w:rsidR="001F71CE" w:rsidRPr="00794EDC" w:rsidRDefault="00A6277B" w:rsidP="00955CAF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2015.05.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proofErr w:type="spellStart"/>
      <w:r w:rsidRPr="00794EDC">
        <w:rPr>
          <w:rFonts w:ascii="Times New Roman" w:eastAsiaTheme="minorEastAsia" w:hAnsi="Times New Roman" w:cs="Times New Roman"/>
          <w:sz w:val="21"/>
          <w:szCs w:val="21"/>
        </w:rPr>
        <w:t>Hallin</w:t>
      </w:r>
      <w:proofErr w:type="spellEnd"/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, A.E., &amp; Lancker, D.V. (2015). A closer look at formulaic language: Prosodic characteristics of Swedish proverbs. </w:t>
      </w:r>
      <w:r w:rsidRPr="00794EDC">
        <w:rPr>
          <w:rFonts w:ascii="Times New Roman" w:eastAsiaTheme="minorEastAsia" w:hAnsi="Times New Roman" w:cs="Times New Roman"/>
          <w:i/>
          <w:sz w:val="21"/>
          <w:szCs w:val="21"/>
        </w:rPr>
        <w:t>Applied Linguistics, 36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 (1), 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>1–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>23.</w:t>
      </w:r>
    </w:p>
    <w:p w14:paraId="2EBF76AD" w14:textId="77777777" w:rsidR="005F44DC" w:rsidRPr="00794EDC" w:rsidRDefault="005F44DC" w:rsidP="00A6277B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2015.07.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proofErr w:type="spellStart"/>
      <w:r w:rsidRPr="00794EDC">
        <w:rPr>
          <w:rFonts w:ascii="Times New Roman" w:eastAsiaTheme="minorEastAsia" w:hAnsi="Times New Roman" w:cs="Times New Roman"/>
          <w:sz w:val="21"/>
          <w:szCs w:val="21"/>
        </w:rPr>
        <w:t>Siyanova-Chanturia</w:t>
      </w:r>
      <w:proofErr w:type="spellEnd"/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, A. (2013). Eye-tracking and ERPs in multi-word expression research: A state-of-the-art review of the method and findings. </w:t>
      </w:r>
      <w:r w:rsidRPr="00794EDC">
        <w:rPr>
          <w:rFonts w:ascii="Times New Roman" w:eastAsiaTheme="minorEastAsia" w:hAnsi="Times New Roman" w:cs="Times New Roman"/>
          <w:i/>
          <w:sz w:val="21"/>
          <w:szCs w:val="21"/>
        </w:rPr>
        <w:t>The Mental Lexicon, 8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 (2), 245–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>268.</w:t>
      </w:r>
    </w:p>
    <w:p w14:paraId="02389867" w14:textId="77777777" w:rsidR="00264E2A" w:rsidRPr="00794EDC" w:rsidRDefault="00264E2A" w:rsidP="00A6277B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2015.09.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Carrol, G., &amp; Conklin, K. (2015). Cross language lexical priming extends to formulaic units: Evidence from eye-tracking suggests that this idea ‘has legs’. </w:t>
      </w:r>
      <w:r w:rsidRPr="00794EDC">
        <w:rPr>
          <w:rFonts w:ascii="Times New Roman" w:eastAsiaTheme="minorEastAsia" w:hAnsi="Times New Roman" w:cs="Times New Roman"/>
          <w:i/>
          <w:sz w:val="21"/>
          <w:szCs w:val="21"/>
        </w:rPr>
        <w:t xml:space="preserve">Bilingualism: </w:t>
      </w:r>
      <w:r w:rsidRPr="00794EDC">
        <w:rPr>
          <w:rFonts w:ascii="Times New Roman" w:eastAsiaTheme="minorEastAsia" w:hAnsi="Times New Roman" w:cs="Times New Roman"/>
          <w:i/>
          <w:sz w:val="21"/>
          <w:szCs w:val="21"/>
        </w:rPr>
        <w:lastRenderedPageBreak/>
        <w:t>Language and Cognition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>, 1–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>19.</w:t>
      </w:r>
    </w:p>
    <w:p w14:paraId="503B5AD1" w14:textId="77777777" w:rsidR="00E00515" w:rsidRPr="00794EDC" w:rsidRDefault="00E00515" w:rsidP="00A6277B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2015.11.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1809F4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Lin, P. M. S. (2010). The phonology of formulaic sequences: A review. In D. Wood (Ed.), </w:t>
      </w:r>
      <w:r w:rsidR="001809F4"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Perspectives on formulaic language: Acquisition and communication</w:t>
      </w:r>
      <w:r w:rsidR="000B539C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(pp. 174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>–</w:t>
      </w:r>
      <w:r w:rsidR="001809F4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193). London: Continuum.</w:t>
      </w:r>
    </w:p>
    <w:p w14:paraId="1017F500" w14:textId="77777777" w:rsidR="00E00515" w:rsidRPr="00794EDC" w:rsidRDefault="00E00515" w:rsidP="00A6277B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2015.12.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F82A55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Wolter, B., &amp; </w:t>
      </w:r>
      <w:proofErr w:type="spellStart"/>
      <w:r w:rsidR="00F82A55" w:rsidRPr="00794EDC">
        <w:rPr>
          <w:rFonts w:ascii="Times New Roman" w:eastAsiaTheme="minorEastAsia" w:hAnsi="Times New Roman" w:cs="Times New Roman"/>
          <w:sz w:val="21"/>
          <w:szCs w:val="21"/>
        </w:rPr>
        <w:t>Gyllstad</w:t>
      </w:r>
      <w:proofErr w:type="spellEnd"/>
      <w:r w:rsidR="00F82A55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, H. (2013). Frequency of input and l2 collocational processing. </w:t>
      </w:r>
      <w:r w:rsidR="00F82A55" w:rsidRPr="00794EDC">
        <w:rPr>
          <w:rFonts w:ascii="Times New Roman" w:eastAsiaTheme="minorEastAsia" w:hAnsi="Times New Roman" w:cs="Times New Roman"/>
          <w:i/>
          <w:sz w:val="21"/>
          <w:szCs w:val="21"/>
        </w:rPr>
        <w:t>Studies in Second Language Acquisition, 35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>, 451–</w:t>
      </w:r>
      <w:r w:rsidR="00F82A55" w:rsidRPr="00794EDC">
        <w:rPr>
          <w:rFonts w:ascii="Times New Roman" w:eastAsiaTheme="minorEastAsia" w:hAnsi="Times New Roman" w:cs="Times New Roman"/>
          <w:sz w:val="21"/>
          <w:szCs w:val="21"/>
        </w:rPr>
        <w:t>482.</w:t>
      </w:r>
    </w:p>
    <w:p w14:paraId="021EA8CB" w14:textId="77777777" w:rsidR="00424F56" w:rsidRPr="00794EDC" w:rsidRDefault="00424F56" w:rsidP="00A6277B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2016.01.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Yamashita, J., &amp; Jiang, N. (2010). L1 influence on the acquisition of L2 collocations: Japanese ESL users and EFL learners acquiring English collocations. </w:t>
      </w:r>
      <w:r w:rsidRPr="00794EDC">
        <w:rPr>
          <w:rFonts w:ascii="Times New Roman" w:eastAsiaTheme="minorEastAsia" w:hAnsi="Times New Roman" w:cs="Times New Roman"/>
          <w:i/>
          <w:sz w:val="21"/>
          <w:szCs w:val="21"/>
        </w:rPr>
        <w:t>TESOL Quarterly, 44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>, 647–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>668.</w:t>
      </w:r>
    </w:p>
    <w:p w14:paraId="6D3E122A" w14:textId="77777777" w:rsidR="00424F56" w:rsidRPr="00794EDC" w:rsidRDefault="00424F56" w:rsidP="00765D3A">
      <w:pPr>
        <w:pStyle w:val="Default"/>
        <w:ind w:left="1134" w:hangingChars="540" w:hanging="1134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2016.02.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（実施せず）</w:t>
      </w:r>
    </w:p>
    <w:p w14:paraId="014BCBBA" w14:textId="77777777" w:rsidR="00765D3A" w:rsidRPr="00794EDC" w:rsidRDefault="00765D3A" w:rsidP="00A6277B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2016.03.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（実施せず）</w:t>
      </w:r>
    </w:p>
    <w:p w14:paraId="53D3495A" w14:textId="77777777" w:rsidR="002512EA" w:rsidRPr="00794EDC" w:rsidRDefault="00765D3A" w:rsidP="002512EA">
      <w:pPr>
        <w:pStyle w:val="Default"/>
        <w:ind w:left="1060" w:hangingChars="505" w:hanging="1060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2016.04.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proofErr w:type="spellStart"/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Siyanova-Chanturia</w:t>
      </w:r>
      <w:proofErr w:type="spellEnd"/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, A. (2015). On the ‘holistic’ nature of formulaic language. </w:t>
      </w:r>
    </w:p>
    <w:p w14:paraId="6BB1F708" w14:textId="77777777" w:rsidR="00765D3A" w:rsidRPr="00794EDC" w:rsidRDefault="00765D3A" w:rsidP="002512EA">
      <w:pPr>
        <w:pStyle w:val="Default"/>
        <w:ind w:leftChars="450" w:left="1060" w:hangingChars="55" w:hanging="11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Corpus Linguistics and Linguistic Theory, 11</w:t>
      </w:r>
      <w:r w:rsidR="000B539C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(2), 285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>–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301.</w:t>
      </w:r>
    </w:p>
    <w:p w14:paraId="255EE472" w14:textId="77777777" w:rsidR="002512EA" w:rsidRPr="00794EDC" w:rsidRDefault="002267D7" w:rsidP="002512EA">
      <w:pPr>
        <w:pStyle w:val="Default"/>
        <w:ind w:left="1060" w:hangingChars="505" w:hanging="1060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2016.05.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proofErr w:type="spellStart"/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Siyanova-Chanturia</w:t>
      </w:r>
      <w:proofErr w:type="spellEnd"/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, A. (2015). Collocation</w:t>
      </w:r>
      <w:r w:rsidR="002512EA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in beginner learner writing: A </w:t>
      </w:r>
    </w:p>
    <w:p w14:paraId="446EAAAD" w14:textId="77777777" w:rsidR="002267D7" w:rsidRPr="00794EDC" w:rsidRDefault="002267D7" w:rsidP="002512EA">
      <w:pPr>
        <w:pStyle w:val="Default"/>
        <w:tabs>
          <w:tab w:val="left" w:pos="1134"/>
        </w:tabs>
        <w:ind w:firstLineChars="450" w:firstLine="94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longitudinal study. </w:t>
      </w:r>
      <w:r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System, 53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, 148–160.</w:t>
      </w:r>
    </w:p>
    <w:p w14:paraId="649690B4" w14:textId="77777777" w:rsidR="00345991" w:rsidRPr="00794EDC" w:rsidRDefault="00FD006F" w:rsidP="00345991">
      <w:pPr>
        <w:pStyle w:val="Default"/>
        <w:ind w:left="1197" w:hangingChars="570" w:hanging="1197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2016.</w:t>
      </w:r>
      <w:r w:rsidR="005249C8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07.</w:t>
      </w:r>
      <w:r w:rsidR="00A36F46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Barcroft, J. (2015).</w:t>
      </w:r>
      <w:r w:rsidR="005249C8" w:rsidRPr="00794EDC">
        <w:rPr>
          <w:rFonts w:ascii="Times New Roman" w:eastAsiaTheme="minorEastAsia" w:hAnsi="Times New Roman" w:cs="Times New Roman"/>
        </w:rPr>
        <w:t xml:space="preserve"> </w:t>
      </w:r>
      <w:r w:rsidR="005249C8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Specificity in type </w:t>
      </w:r>
      <w:r w:rsidR="00345991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of processing and learning: The</w:t>
      </w:r>
    </w:p>
    <w:p w14:paraId="7F3A2BC5" w14:textId="77777777" w:rsidR="00345991" w:rsidRPr="00794EDC" w:rsidRDefault="005249C8" w:rsidP="00345991">
      <w:pPr>
        <w:pStyle w:val="Default"/>
        <w:ind w:leftChars="450" w:left="1197" w:hangingChars="120" w:hanging="252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TOPRA</w:t>
      </w:r>
      <w:r w:rsidR="00345991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model. </w:t>
      </w:r>
      <w:r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In</w:t>
      </w:r>
      <w:r w:rsidR="00FD006F"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 Lexical input processing and vocabulary learning</w:t>
      </w:r>
      <w:r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(pp.</w:t>
      </w:r>
      <w:r w:rsidR="002512EA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57–</w:t>
      </w:r>
    </w:p>
    <w:p w14:paraId="75AE115C" w14:textId="77777777" w:rsidR="003962AB" w:rsidRPr="00794EDC" w:rsidRDefault="005249C8" w:rsidP="00345991">
      <w:pPr>
        <w:pStyle w:val="Default"/>
        <w:ind w:leftChars="450" w:left="1197" w:hangingChars="120" w:hanging="252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68)</w:t>
      </w:r>
      <w:r w:rsidR="00FD006F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. Amsterdam: John Benjamins Publishing Company.</w:t>
      </w:r>
    </w:p>
    <w:p w14:paraId="31DCECBC" w14:textId="77777777" w:rsidR="00A36F46" w:rsidRPr="00794EDC" w:rsidRDefault="00A36F46" w:rsidP="00A36F46">
      <w:pPr>
        <w:pStyle w:val="Default"/>
        <w:ind w:left="945" w:hangingChars="450" w:hanging="94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2016.10.  Barcroft, J. (2015). Effects of output with and without access to meaning. </w:t>
      </w:r>
      <w:r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In Lexical input processing and vocabulary learning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(pp. 93–101). Amsterdam: John Benjamins Publishing Company.</w:t>
      </w:r>
    </w:p>
    <w:p w14:paraId="0372BAF2" w14:textId="63A37572" w:rsidR="002F10DC" w:rsidRPr="00794EDC" w:rsidRDefault="002F10DC" w:rsidP="002F10DC">
      <w:pPr>
        <w:pStyle w:val="Default"/>
        <w:ind w:left="945" w:hangingChars="450" w:hanging="94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2016.11.  Barcroft, J. (2015).</w:t>
      </w:r>
      <w:r w:rsidRPr="00794EDC">
        <w:rPr>
          <w:rFonts w:ascii="Times New Roman" w:eastAsiaTheme="minorEastAsia" w:hAnsi="Times New Roman" w:cs="Times New Roman"/>
        </w:rPr>
        <w:t xml:space="preserve">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Effects of acoustically varied input. </w:t>
      </w:r>
      <w:r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In Lexical input processing and vocabulary learning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(pp. 149–162). Amsterdam: John Benjamins Publishing Company.</w:t>
      </w:r>
    </w:p>
    <w:p w14:paraId="56B629E4" w14:textId="73B8508B" w:rsidR="009B6F76" w:rsidRPr="00794EDC" w:rsidRDefault="009B6F76" w:rsidP="009B6F76">
      <w:pPr>
        <w:pStyle w:val="Default"/>
        <w:ind w:left="945" w:hangingChars="450" w:hanging="94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2017.01.  Barcroft, J. (2015). Three key components of learning a word: Form, meaning, mapping. </w:t>
      </w:r>
      <w:r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In Lexical input processing and vocabulary learning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(pp. 29–37). Amsterdam: John Benjamins Publishing Company.</w:t>
      </w:r>
    </w:p>
    <w:p w14:paraId="1E083A44" w14:textId="5E20ACFF" w:rsidR="00F12C5C" w:rsidRPr="00794EDC" w:rsidRDefault="00F12C5C" w:rsidP="00F12C5C">
      <w:pPr>
        <w:pStyle w:val="Default"/>
        <w:ind w:left="945" w:hangingChars="450" w:hanging="94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2017.02.  Barcroft, J. (2015). Effects of increased and spaced exposure, </w:t>
      </w:r>
      <w:r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In Lexical input processing and vocabulary learning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(pp. 125–132). Amsterdam: John Benjamins Publishing Company.</w:t>
      </w:r>
    </w:p>
    <w:p w14:paraId="4C2E44A9" w14:textId="5DE53851" w:rsidR="003E3EB8" w:rsidRPr="00794EDC" w:rsidRDefault="003E3EB8" w:rsidP="003E3EB8">
      <w:pPr>
        <w:pStyle w:val="Default"/>
        <w:ind w:left="945" w:hangingChars="450" w:hanging="94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2017.04  </w:t>
      </w:r>
      <w:r w:rsidR="001F71CE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Barcroft, J. (2015). Effects of opportunities for target word retrieval, </w:t>
      </w:r>
      <w:r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In Lexical input processing and vocabulary learning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(pp. 103–112). Amsterdam: John Benjamins Publishing Company.</w:t>
      </w:r>
    </w:p>
    <w:p w14:paraId="3FC14E65" w14:textId="3DAE61C7" w:rsidR="001F71CE" w:rsidRPr="00794EDC" w:rsidRDefault="00B818A7" w:rsidP="001F71CE">
      <w:pPr>
        <w:pStyle w:val="Default"/>
        <w:tabs>
          <w:tab w:val="left" w:pos="993"/>
        </w:tabs>
        <w:ind w:left="1260" w:hangingChars="600" w:hanging="1260"/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2017.05  </w:t>
      </w:r>
      <w:r w:rsidR="001F71CE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Barcroft, J. (2015). Privileging and patterns in partial word form learning, </w:t>
      </w:r>
      <w:r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In </w:t>
      </w:r>
    </w:p>
    <w:p w14:paraId="13BF5531" w14:textId="77777777" w:rsidR="001F71CE" w:rsidRPr="00794EDC" w:rsidRDefault="00B818A7" w:rsidP="001F71CE">
      <w:pPr>
        <w:pStyle w:val="Default"/>
        <w:ind w:leftChars="450" w:left="1260" w:hangingChars="150" w:hanging="31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Lexical input processing and vocabulary learning</w:t>
      </w:r>
      <w:r w:rsidRPr="00794EDC">
        <w:rPr>
          <w:rFonts w:ascii="Times New Roman" w:eastAsiaTheme="minorEastAsia" w:hAnsi="Times New Roman" w:cs="Times New Roman"/>
          <w:color w:val="FF0000"/>
          <w:sz w:val="21"/>
          <w:szCs w:val="21"/>
        </w:rPr>
        <w:t xml:space="preserve">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(pp. 115–124). Amsterdam: </w:t>
      </w:r>
    </w:p>
    <w:p w14:paraId="6AE4D2F8" w14:textId="2E33FD10" w:rsidR="00B818A7" w:rsidRPr="00794EDC" w:rsidRDefault="00B818A7" w:rsidP="001F71CE">
      <w:pPr>
        <w:pStyle w:val="Default"/>
        <w:ind w:leftChars="450" w:left="1260" w:hangingChars="150" w:hanging="31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John Benjamins Publishing Company.</w:t>
      </w:r>
    </w:p>
    <w:p w14:paraId="43137E68" w14:textId="36721DDE" w:rsidR="001F71CE" w:rsidRDefault="009B0EDB" w:rsidP="00955CAF">
      <w:pPr>
        <w:pStyle w:val="Default"/>
        <w:ind w:left="945" w:hangingChars="450" w:hanging="94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2017.06   Barcroft, J. (2015). </w:t>
      </w:r>
      <w:r w:rsidR="00955CAF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Effects of input enhancement, </w:t>
      </w:r>
      <w:r w:rsidR="00955CAF" w:rsidRPr="006549A8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In </w:t>
      </w:r>
      <w:r w:rsidRPr="006549A8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Lexical input processing and vocabulary learning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  <w:r w:rsidR="00955CAF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(pp. 139–147)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. Amsterdam: John Benjamins Publishing Company.</w:t>
      </w:r>
    </w:p>
    <w:p w14:paraId="002343E4" w14:textId="140ED168" w:rsidR="00417100" w:rsidRDefault="00AB1F5E" w:rsidP="00417100">
      <w:pPr>
        <w:pStyle w:val="Default"/>
        <w:ind w:left="945" w:hangingChars="450" w:hanging="94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>201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7</w:t>
      </w:r>
      <w:r>
        <w:rPr>
          <w:rFonts w:ascii="Times New Roman" w:eastAsiaTheme="minorEastAsia" w:hAnsi="Times New Roman" w:cs="Times New Roman"/>
          <w:sz w:val="21"/>
          <w:szCs w:val="21"/>
        </w:rPr>
        <w:t>.0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7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>.</w:t>
      </w:r>
      <w:r w:rsidR="00417100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417100" w:rsidRPr="00417100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  <w:r w:rsidR="00417100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Barcroft, J. (2015). </w:t>
      </w:r>
      <w:r w:rsidR="00417100" w:rsidRPr="00417100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Contexts of </w:t>
      </w:r>
      <w:r w:rsidR="006549A8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l</w:t>
      </w:r>
      <w:r w:rsidR="00417100" w:rsidRPr="00417100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exical </w:t>
      </w:r>
      <w:r w:rsidR="006549A8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i</w:t>
      </w:r>
      <w:r w:rsidR="00417100" w:rsidRPr="00417100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nput </w:t>
      </w:r>
      <w:r w:rsidR="006549A8">
        <w:rPr>
          <w:rFonts w:ascii="Times New Roman" w:eastAsiaTheme="minorEastAsia" w:hAnsi="Times New Roman" w:cs="Times New Roman"/>
          <w:color w:val="auto"/>
          <w:sz w:val="21"/>
          <w:szCs w:val="21"/>
        </w:rPr>
        <w:t>p</w:t>
      </w:r>
      <w:r w:rsidR="00417100" w:rsidRPr="00417100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rocessing: L1/L2 and </w:t>
      </w:r>
      <w:r w:rsidR="006549A8">
        <w:rPr>
          <w:rFonts w:ascii="Times New Roman" w:eastAsiaTheme="minorEastAsia" w:hAnsi="Times New Roman" w:cs="Times New Roman"/>
          <w:color w:val="auto"/>
          <w:sz w:val="21"/>
          <w:szCs w:val="21"/>
        </w:rPr>
        <w:t>i</w:t>
      </w:r>
      <w:r w:rsidR="00417100" w:rsidRPr="00417100">
        <w:rPr>
          <w:rFonts w:ascii="Times New Roman" w:eastAsiaTheme="minorEastAsia" w:hAnsi="Times New Roman" w:cs="Times New Roman"/>
          <w:color w:val="auto"/>
          <w:sz w:val="21"/>
          <w:szCs w:val="21"/>
        </w:rPr>
        <w:t>ncidental/</w:t>
      </w:r>
      <w:r w:rsidR="006549A8">
        <w:rPr>
          <w:rFonts w:ascii="Times New Roman" w:eastAsiaTheme="minorEastAsia" w:hAnsi="Times New Roman" w:cs="Times New Roman"/>
          <w:color w:val="auto"/>
          <w:sz w:val="21"/>
          <w:szCs w:val="21"/>
        </w:rPr>
        <w:t>i</w:t>
      </w:r>
      <w:r w:rsidR="00417100" w:rsidRPr="00417100">
        <w:rPr>
          <w:rFonts w:ascii="Times New Roman" w:eastAsiaTheme="minorEastAsia" w:hAnsi="Times New Roman" w:cs="Times New Roman"/>
          <w:color w:val="auto"/>
          <w:sz w:val="21"/>
          <w:szCs w:val="21"/>
        </w:rPr>
        <w:t>ntentional</w:t>
      </w:r>
      <w:r w:rsidR="00417100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, </w:t>
      </w:r>
      <w:r w:rsidR="00417100" w:rsidRPr="006549A8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In Lexical input processing and vocabulary learning</w:t>
      </w:r>
      <w:r w:rsidR="00417100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  <w:r w:rsidR="00417100">
        <w:rPr>
          <w:rFonts w:ascii="Times New Roman" w:eastAsiaTheme="minorEastAsia" w:hAnsi="Times New Roman" w:cs="Times New Roman"/>
          <w:color w:val="auto"/>
          <w:sz w:val="21"/>
          <w:szCs w:val="21"/>
        </w:rPr>
        <w:t>(</w:t>
      </w:r>
      <w:r w:rsidR="00417100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pp. 39–53). Amsterdam: John Benjamins Publishing Company.</w:t>
      </w:r>
    </w:p>
    <w:p w14:paraId="6E0A03FD" w14:textId="41260952" w:rsidR="005C4B78" w:rsidRPr="006549A8" w:rsidRDefault="00417100" w:rsidP="005C4B78">
      <w:pPr>
        <w:pStyle w:val="Default"/>
        <w:ind w:leftChars="50" w:left="105" w:firstLineChars="450" w:firstLine="945"/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Barcroft, J. (2015). Effects of </w:t>
      </w:r>
      <w:r w:rsidR="006549A8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s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emantic versus </w:t>
      </w:r>
      <w:r w:rsidR="006549A8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t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hematic </w:t>
      </w:r>
      <w:r w:rsidR="006549A8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s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ets, </w:t>
      </w:r>
      <w:r w:rsidRPr="006549A8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In Lexical input </w:t>
      </w:r>
    </w:p>
    <w:p w14:paraId="0E745458" w14:textId="77777777" w:rsidR="005C4B78" w:rsidRDefault="00417100" w:rsidP="005C4B78">
      <w:pPr>
        <w:pStyle w:val="Default"/>
        <w:ind w:leftChars="50" w:left="105" w:firstLineChars="400" w:firstLine="840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6549A8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processing and vocabulary learning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(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pp. 133–138). Amsterdam: John Benjamins </w:t>
      </w:r>
    </w:p>
    <w:p w14:paraId="3C909A25" w14:textId="1FD479CE" w:rsidR="00417100" w:rsidRPr="00794EDC" w:rsidRDefault="00417100" w:rsidP="005C4B78">
      <w:pPr>
        <w:pStyle w:val="Default"/>
        <w:ind w:leftChars="50" w:left="105" w:firstLineChars="400" w:firstLine="840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Publishing Company.</w:t>
      </w:r>
    </w:p>
    <w:p w14:paraId="22E81594" w14:textId="718B0286" w:rsidR="00417100" w:rsidRPr="000952C4" w:rsidRDefault="00417100" w:rsidP="00417100">
      <w:pPr>
        <w:pStyle w:val="Default"/>
        <w:ind w:left="945" w:hangingChars="450" w:hanging="945"/>
        <w:rPr>
          <w:rFonts w:ascii="Times New Roman" w:eastAsiaTheme="minorEastAsia" w:hAnsi="Times New Roman" w:cs="Times New Roman"/>
          <w:sz w:val="21"/>
          <w:szCs w:val="21"/>
        </w:rPr>
      </w:pPr>
      <w:r w:rsidRPr="000952C4">
        <w:rPr>
          <w:rFonts w:ascii="Times New Roman" w:eastAsiaTheme="minorEastAsia" w:hAnsi="Times New Roman" w:cs="Times New Roman"/>
          <w:sz w:val="21"/>
          <w:szCs w:val="21"/>
        </w:rPr>
        <w:t xml:space="preserve">2017.10. </w:t>
      </w:r>
      <w:r w:rsidRPr="000952C4">
        <w:rPr>
          <w:rFonts w:ascii="Times New Roman" w:eastAsiaTheme="minorEastAsia" w:hAnsi="Times New Roman" w:cs="Times New Roman"/>
          <w:sz w:val="21"/>
          <w:szCs w:val="21"/>
        </w:rPr>
        <w:t xml:space="preserve">　（実施せず）</w:t>
      </w:r>
    </w:p>
    <w:p w14:paraId="272B34B4" w14:textId="77777777" w:rsidR="005100FA" w:rsidRDefault="002F481C" w:rsidP="005100FA">
      <w:pPr>
        <w:pStyle w:val="Default"/>
        <w:ind w:left="945" w:hangingChars="450" w:hanging="94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bookmarkStart w:id="0" w:name="_Hlk507276895"/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2017.11.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　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（講演のため実施せず）</w:t>
      </w:r>
      <w:bookmarkEnd w:id="0"/>
    </w:p>
    <w:p w14:paraId="09EC0784" w14:textId="77777777" w:rsidR="005100FA" w:rsidRDefault="002F481C" w:rsidP="005100FA">
      <w:pPr>
        <w:pStyle w:val="Default"/>
        <w:ind w:left="945" w:hangingChars="450" w:hanging="94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lastRenderedPageBreak/>
        <w:t xml:space="preserve">2017.12. </w:t>
      </w:r>
      <w:r w:rsidR="000952C4"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 Barcroft, J. (2015). </w:t>
      </w:r>
      <w:r w:rsidR="000F716F" w:rsidRPr="000952C4">
        <w:rPr>
          <w:rFonts w:ascii="Times New Roman" w:hAnsi="Times New Roman" w:cs="Times New Roman"/>
          <w:color w:val="auto"/>
          <w:sz w:val="21"/>
          <w:szCs w:val="21"/>
        </w:rPr>
        <w:t>Summary of theoretical and instructional implications</w:t>
      </w:r>
      <w:r w:rsidR="006549A8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, </w:t>
      </w:r>
      <w:r w:rsidR="006549A8" w:rsidRPr="006549A8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In Lexical input processing and vocabulary learning</w:t>
      </w:r>
      <w:r w:rsidR="000F716F" w:rsidRPr="000952C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0F716F" w:rsidRPr="000952C4">
        <w:rPr>
          <w:rFonts w:ascii="Times New Roman" w:hAnsi="Times New Roman" w:cs="Times New Roman"/>
          <w:color w:val="auto"/>
          <w:sz w:val="21"/>
          <w:szCs w:val="21"/>
        </w:rPr>
        <w:t>(pp. 165–172)</w:t>
      </w:r>
      <w:r w:rsidR="000952C4">
        <w:rPr>
          <w:rFonts w:ascii="Times New Roman" w:hAnsi="Times New Roman" w:cs="Times New Roman"/>
          <w:color w:val="auto"/>
          <w:sz w:val="21"/>
          <w:szCs w:val="21"/>
        </w:rPr>
        <w:t xml:space="preserve">. </w:t>
      </w:r>
      <w:r w:rsidR="000952C4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Amsterdam: John Benjamins Publishing Company.</w:t>
      </w:r>
    </w:p>
    <w:p w14:paraId="2E22965F" w14:textId="3EE8FEDD" w:rsidR="00AB1F5E" w:rsidRDefault="000952C4" w:rsidP="005100FA">
      <w:pPr>
        <w:pStyle w:val="Default"/>
        <w:ind w:leftChars="450" w:left="945" w:firstLineChars="50" w:firstLine="10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Barcroft, J. (2015).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  <w:r w:rsidR="000F716F" w:rsidRPr="000952C4">
        <w:rPr>
          <w:rFonts w:ascii="Times New Roman" w:hAnsi="Times New Roman" w:cs="Times New Roman"/>
          <w:color w:val="auto"/>
          <w:sz w:val="21"/>
          <w:szCs w:val="21"/>
        </w:rPr>
        <w:t>Directions for future research</w:t>
      </w:r>
      <w:r w:rsidR="005100FA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, </w:t>
      </w:r>
      <w:r w:rsidR="005100FA" w:rsidRPr="006549A8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In Lexical input processing and vocabulary learning</w:t>
      </w:r>
      <w:r w:rsidR="000F716F" w:rsidRPr="000952C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0F716F" w:rsidRPr="000952C4">
        <w:rPr>
          <w:rFonts w:ascii="Times New Roman" w:hAnsi="Times New Roman" w:cs="Times New Roman"/>
          <w:color w:val="auto"/>
          <w:sz w:val="21"/>
          <w:szCs w:val="21"/>
        </w:rPr>
        <w:t>(pp. 173–178)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.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Amsterdam: John Benjamins Publishing Company.</w:t>
      </w:r>
    </w:p>
    <w:p w14:paraId="18060831" w14:textId="7BE53FC8" w:rsidR="006549A8" w:rsidRPr="005100FA" w:rsidRDefault="006549A8" w:rsidP="005100FA">
      <w:pPr>
        <w:pStyle w:val="Default"/>
        <w:tabs>
          <w:tab w:val="left" w:pos="1134"/>
        </w:tabs>
        <w:ind w:left="945" w:hangingChars="450" w:hanging="945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201</w:t>
      </w:r>
      <w:r w:rsidR="005100FA">
        <w:rPr>
          <w:rFonts w:ascii="Times New Roman" w:eastAsiaTheme="minorEastAsia" w:hAnsi="Times New Roman" w:cs="Times New Roman"/>
          <w:color w:val="auto"/>
          <w:sz w:val="21"/>
          <w:szCs w:val="21"/>
        </w:rPr>
        <w:t>8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.</w:t>
      </w:r>
      <w:r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01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.   Barcroft, J. (2015). </w:t>
      </w:r>
      <w:r w:rsidRPr="000952C4">
        <w:rPr>
          <w:rFonts w:ascii="Times New Roman" w:hAnsi="Times New Roman" w:cs="Times New Roman"/>
          <w:color w:val="auto"/>
          <w:sz w:val="21"/>
          <w:szCs w:val="21"/>
        </w:rPr>
        <w:t>Summary of theoretical and instructional implications</w:t>
      </w:r>
      <w:r w:rsidR="005100FA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, </w:t>
      </w:r>
      <w:r w:rsidR="005100FA" w:rsidRPr="006549A8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In Lexical input processing and vocabulary learning</w:t>
      </w:r>
      <w:r w:rsidRPr="000952C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0952C4">
        <w:rPr>
          <w:rFonts w:ascii="Times New Roman" w:hAnsi="Times New Roman" w:cs="Times New Roman"/>
          <w:color w:val="auto"/>
          <w:sz w:val="21"/>
          <w:szCs w:val="21"/>
        </w:rPr>
        <w:t>(pp. 165–172)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. 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Amsterdam: John Benjamins Publishing Company.</w:t>
      </w:r>
      <w:r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 xml:space="preserve">　まとめ</w:t>
      </w:r>
    </w:p>
    <w:p w14:paraId="1905A01D" w14:textId="614C61FA" w:rsidR="006549A8" w:rsidRDefault="006549A8" w:rsidP="006549A8">
      <w:pPr>
        <w:pStyle w:val="Default"/>
        <w:ind w:left="945" w:hangingChars="450" w:hanging="945"/>
        <w:rPr>
          <w:rFonts w:ascii="Times New Roman" w:eastAsiaTheme="minorEastAsia" w:hAnsi="Times New Roman" w:cs="Times New Roman"/>
          <w:sz w:val="21"/>
          <w:szCs w:val="21"/>
        </w:rPr>
      </w:pPr>
      <w:r w:rsidRPr="000952C4">
        <w:rPr>
          <w:rFonts w:ascii="Times New Roman" w:eastAsiaTheme="minorEastAsia" w:hAnsi="Times New Roman" w:cs="Times New Roman"/>
          <w:sz w:val="21"/>
          <w:szCs w:val="21"/>
        </w:rPr>
        <w:t>201</w:t>
      </w:r>
      <w:r w:rsidR="005100FA">
        <w:rPr>
          <w:rFonts w:ascii="Times New Roman" w:eastAsiaTheme="minorEastAsia" w:hAnsi="Times New Roman" w:cs="Times New Roman"/>
          <w:sz w:val="21"/>
          <w:szCs w:val="21"/>
        </w:rPr>
        <w:t>8</w:t>
      </w:r>
      <w:r w:rsidRPr="000952C4">
        <w:rPr>
          <w:rFonts w:ascii="Times New Roman" w:eastAsiaTheme="minorEastAsia" w:hAnsi="Times New Roman" w:cs="Times New Roman"/>
          <w:sz w:val="21"/>
          <w:szCs w:val="21"/>
        </w:rPr>
        <w:t>.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02</w:t>
      </w:r>
      <w:r w:rsidRPr="000952C4">
        <w:rPr>
          <w:rFonts w:ascii="Times New Roman" w:eastAsiaTheme="minorEastAsia" w:hAnsi="Times New Roman" w:cs="Times New Roman"/>
          <w:sz w:val="21"/>
          <w:szCs w:val="21"/>
        </w:rPr>
        <w:t xml:space="preserve">. </w:t>
      </w:r>
      <w:r w:rsidRPr="000952C4">
        <w:rPr>
          <w:rFonts w:ascii="Times New Roman" w:eastAsiaTheme="minorEastAsia" w:hAnsi="Times New Roman" w:cs="Times New Roman"/>
          <w:sz w:val="21"/>
          <w:szCs w:val="21"/>
        </w:rPr>
        <w:t xml:space="preserve">　（実施せず）</w:t>
      </w:r>
    </w:p>
    <w:p w14:paraId="44EBE529" w14:textId="196F2A82" w:rsidR="00E00B6C" w:rsidRDefault="00E00B6C" w:rsidP="00E00B6C">
      <w:pPr>
        <w:pStyle w:val="Default"/>
        <w:ind w:left="945" w:hangingChars="450" w:hanging="945"/>
        <w:rPr>
          <w:rFonts w:ascii="Times New Roman" w:hAnsi="Times New Roman" w:cs="Times New Roman"/>
          <w:color w:val="FF0000"/>
          <w:sz w:val="21"/>
          <w:szCs w:val="21"/>
        </w:rPr>
      </w:pP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8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.</w:t>
      </w:r>
      <w:r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04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.   </w:t>
      </w:r>
      <w:proofErr w:type="spellStart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Schütze</w:t>
      </w:r>
      <w:proofErr w:type="spellEnd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, U.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7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). </w:t>
      </w:r>
      <w:r w:rsidRPr="00E00B6C">
        <w:rPr>
          <w:rFonts w:ascii="Times New Roman" w:hAnsi="Times New Roman" w:cs="Times New Roman"/>
          <w:sz w:val="21"/>
          <w:szCs w:val="21"/>
        </w:rPr>
        <w:t>A New Word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, </w:t>
      </w:r>
      <w:r w:rsidRPr="006549A8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In </w:t>
      </w:r>
      <w:r w:rsidRPr="00E00B6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Language learning and the brain: Lexical processing in second language acquisition</w:t>
      </w:r>
      <w:r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(pp. 7–24</w:t>
      </w:r>
      <w:r w:rsidRPr="000952C4">
        <w:rPr>
          <w:rFonts w:ascii="Times New Roman" w:hAnsi="Times New Roman" w:cs="Times New Roman"/>
          <w:color w:val="auto"/>
          <w:sz w:val="21"/>
          <w:szCs w:val="21"/>
        </w:rPr>
        <w:t>)</w:t>
      </w:r>
      <w:r w:rsidRPr="00E00B6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. </w:t>
      </w:r>
      <w:r w:rsidRPr="00E00B6C">
        <w:rPr>
          <w:rFonts w:ascii="Times New Roman" w:eastAsiaTheme="minorEastAsia" w:hAnsi="Times New Roman" w:cs="Times New Roman"/>
          <w:color w:val="auto"/>
          <w:sz w:val="21"/>
          <w:szCs w:val="21"/>
        </w:rPr>
        <w:t>Cambridge, England: Cambridge University Press.</w:t>
      </w:r>
      <w:r w:rsidRPr="000952C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14:paraId="13B3E265" w14:textId="2EB86468" w:rsidR="00521708" w:rsidRDefault="00521708" w:rsidP="00785762">
      <w:pPr>
        <w:pStyle w:val="Default"/>
        <w:ind w:left="945" w:hangingChars="450" w:hanging="945"/>
        <w:rPr>
          <w:rFonts w:ascii="Times New Roman" w:hAnsi="Times New Roman" w:cs="Times New Roman"/>
          <w:color w:val="FF0000"/>
          <w:sz w:val="21"/>
          <w:szCs w:val="21"/>
        </w:rPr>
      </w:pP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8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.</w:t>
      </w:r>
      <w:r w:rsidR="00785762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05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.   </w:t>
      </w:r>
      <w:proofErr w:type="spellStart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Schütze</w:t>
      </w:r>
      <w:proofErr w:type="spellEnd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, U.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7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). </w:t>
      </w:r>
      <w:r w:rsidR="00785762" w:rsidRPr="00E00B6C">
        <w:rPr>
          <w:rFonts w:ascii="Times New Roman" w:eastAsiaTheme="minorEastAsia" w:hAnsi="Times New Roman" w:cs="Times New Roman"/>
          <w:sz w:val="21"/>
          <w:szCs w:val="21"/>
        </w:rPr>
        <w:t xml:space="preserve">Memory, </w:t>
      </w:r>
      <w:r w:rsidR="00785762">
        <w:rPr>
          <w:rFonts w:ascii="Times New Roman" w:eastAsiaTheme="minorEastAsia" w:hAnsi="Times New Roman" w:cs="Times New Roman"/>
          <w:sz w:val="21"/>
          <w:szCs w:val="21"/>
        </w:rPr>
        <w:t>Language and the Brain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, </w:t>
      </w:r>
      <w:r w:rsidRPr="006549A8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In </w:t>
      </w:r>
      <w:r w:rsidRPr="00E00B6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Language learning and the brain: Lexical processing in second language acquisition</w:t>
      </w:r>
      <w:r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 </w:t>
      </w:r>
      <w:r w:rsidR="00785762">
        <w:rPr>
          <w:rFonts w:ascii="Times New Roman" w:hAnsi="Times New Roman" w:cs="Times New Roman"/>
          <w:color w:val="auto"/>
          <w:sz w:val="21"/>
          <w:szCs w:val="21"/>
        </w:rPr>
        <w:t xml:space="preserve">(pp. </w:t>
      </w:r>
      <w:r w:rsidR="00785762">
        <w:rPr>
          <w:rFonts w:ascii="Times New Roman" w:hAnsi="Times New Roman" w:cs="Times New Roman" w:hint="eastAsia"/>
          <w:color w:val="auto"/>
          <w:sz w:val="21"/>
          <w:szCs w:val="21"/>
        </w:rPr>
        <w:t>25</w:t>
      </w:r>
      <w:r w:rsidR="00785762">
        <w:rPr>
          <w:rFonts w:ascii="Times New Roman" w:hAnsi="Times New Roman" w:cs="Times New Roman"/>
          <w:color w:val="auto"/>
          <w:sz w:val="21"/>
          <w:szCs w:val="21"/>
        </w:rPr>
        <w:t>–48</w:t>
      </w:r>
      <w:r w:rsidRPr="000952C4">
        <w:rPr>
          <w:rFonts w:ascii="Times New Roman" w:hAnsi="Times New Roman" w:cs="Times New Roman"/>
          <w:color w:val="auto"/>
          <w:sz w:val="21"/>
          <w:szCs w:val="21"/>
        </w:rPr>
        <w:t>)</w:t>
      </w:r>
      <w:r w:rsidRPr="00E00B6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. </w:t>
      </w:r>
      <w:r w:rsidRPr="00E00B6C">
        <w:rPr>
          <w:rFonts w:ascii="Times New Roman" w:eastAsiaTheme="minorEastAsia" w:hAnsi="Times New Roman" w:cs="Times New Roman"/>
          <w:color w:val="auto"/>
          <w:sz w:val="21"/>
          <w:szCs w:val="21"/>
        </w:rPr>
        <w:t>Cambridge, England: Cambridge University Press.</w:t>
      </w:r>
      <w:r w:rsidRPr="000952C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14:paraId="1D946398" w14:textId="5B45F559" w:rsidR="006549A8" w:rsidRDefault="00C60E4B" w:rsidP="00B3217B">
      <w:pPr>
        <w:pStyle w:val="Default"/>
        <w:ind w:left="945" w:hangingChars="450" w:hanging="945"/>
        <w:rPr>
          <w:rFonts w:ascii="Times New Roman" w:hAnsi="Times New Roman" w:cs="Times New Roman"/>
          <w:color w:val="FF0000"/>
          <w:sz w:val="21"/>
          <w:szCs w:val="21"/>
        </w:rPr>
      </w:pP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8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.</w:t>
      </w:r>
      <w:r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0</w:t>
      </w:r>
      <w:r w:rsidR="00B3217B">
        <w:rPr>
          <w:rFonts w:ascii="Times New Roman" w:eastAsiaTheme="minorEastAsia" w:hAnsi="Times New Roman" w:cs="Times New Roman"/>
          <w:color w:val="auto"/>
          <w:sz w:val="21"/>
          <w:szCs w:val="21"/>
        </w:rPr>
        <w:t>6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  </w:t>
      </w:r>
      <w:proofErr w:type="spellStart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Schütze</w:t>
      </w:r>
      <w:proofErr w:type="spellEnd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, U.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7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). 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Synaptic Connections</w:t>
      </w:r>
      <w:r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, </w:t>
      </w:r>
      <w:r w:rsidRPr="006549A8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In </w:t>
      </w:r>
      <w:r w:rsidRPr="00E00B6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>Language learning and the brain: Lexical processing in second language acquisition</w:t>
      </w:r>
      <w:r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(pp. 49–66</w:t>
      </w:r>
      <w:r w:rsidRPr="000952C4">
        <w:rPr>
          <w:rFonts w:ascii="Times New Roman" w:hAnsi="Times New Roman" w:cs="Times New Roman"/>
          <w:color w:val="auto"/>
          <w:sz w:val="21"/>
          <w:szCs w:val="21"/>
        </w:rPr>
        <w:t>)</w:t>
      </w:r>
      <w:r w:rsidRPr="00E00B6C">
        <w:rPr>
          <w:rFonts w:ascii="Times New Roman" w:eastAsiaTheme="minorEastAsia" w:hAnsi="Times New Roman" w:cs="Times New Roman"/>
          <w:i/>
          <w:color w:val="auto"/>
          <w:sz w:val="21"/>
          <w:szCs w:val="21"/>
        </w:rPr>
        <w:t xml:space="preserve">. </w:t>
      </w:r>
      <w:r w:rsidRPr="00E00B6C">
        <w:rPr>
          <w:rFonts w:ascii="Times New Roman" w:eastAsiaTheme="minorEastAsia" w:hAnsi="Times New Roman" w:cs="Times New Roman"/>
          <w:color w:val="auto"/>
          <w:sz w:val="21"/>
          <w:szCs w:val="21"/>
        </w:rPr>
        <w:t>Cambridge, England: Cambridge University Press.</w:t>
      </w:r>
      <w:r w:rsidRPr="000952C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14:paraId="46AA3264" w14:textId="36481E37" w:rsidR="00B3217B" w:rsidRDefault="00B3217B" w:rsidP="00B3217B">
      <w:pPr>
        <w:pStyle w:val="Default"/>
        <w:ind w:left="945" w:hangingChars="450" w:hanging="945"/>
        <w:rPr>
          <w:rFonts w:ascii="Times New Roman" w:eastAsiaTheme="minorEastAsia" w:hAnsi="Times New Roman" w:cs="Times New Roman"/>
          <w:sz w:val="21"/>
          <w:szCs w:val="21"/>
        </w:rPr>
      </w:pP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8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.</w:t>
      </w:r>
      <w:r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07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.   </w:t>
      </w:r>
      <w:proofErr w:type="spellStart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Schütze</w:t>
      </w:r>
      <w:proofErr w:type="spellEnd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, U.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7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). </w:t>
      </w:r>
      <w:r w:rsidRPr="00B3217B">
        <w:rPr>
          <w:rFonts w:ascii="Times New Roman" w:eastAsiaTheme="minorEastAsia" w:hAnsi="Times New Roman" w:cs="Times New Roman"/>
          <w:sz w:val="21"/>
          <w:szCs w:val="21"/>
        </w:rPr>
        <w:t xml:space="preserve">Cognitive Load (pp. 67-85), In Language learning and the brain: </w:t>
      </w:r>
      <w:r w:rsidRPr="00D3464C">
        <w:rPr>
          <w:rFonts w:ascii="Times New Roman" w:eastAsiaTheme="minorEastAsia" w:hAnsi="Times New Roman" w:cs="Times New Roman"/>
          <w:sz w:val="21"/>
          <w:szCs w:val="21"/>
        </w:rPr>
        <w:t xml:space="preserve">First </w:t>
      </w:r>
      <w:r>
        <w:rPr>
          <w:rFonts w:ascii="Times New Roman" w:eastAsiaTheme="minorEastAsia" w:hAnsi="Times New Roman" w:cs="Times New Roman"/>
          <w:sz w:val="21"/>
          <w:szCs w:val="21"/>
        </w:rPr>
        <w:t>and second language acquisition</w:t>
      </w:r>
      <w:r w:rsidRPr="00B3217B">
        <w:rPr>
          <w:rFonts w:ascii="Times New Roman" w:eastAsiaTheme="minorEastAsia" w:hAnsi="Times New Roman" w:cs="Times New Roman"/>
          <w:sz w:val="21"/>
          <w:szCs w:val="21"/>
        </w:rPr>
        <w:t xml:space="preserve">. Cambridge, England: Cambridge University Press. </w:t>
      </w:r>
    </w:p>
    <w:p w14:paraId="0C0D861F" w14:textId="57A60D8E" w:rsidR="0050674B" w:rsidRPr="00B3217B" w:rsidRDefault="0050674B" w:rsidP="0050674B">
      <w:pPr>
        <w:pStyle w:val="Default"/>
        <w:ind w:left="945" w:hangingChars="450" w:hanging="945"/>
        <w:rPr>
          <w:rFonts w:ascii="Times New Roman" w:eastAsiaTheme="minorEastAsia" w:hAnsi="Times New Roman" w:cs="Times New Roman"/>
          <w:sz w:val="21"/>
          <w:szCs w:val="21"/>
        </w:rPr>
      </w:pP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8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.</w:t>
      </w:r>
      <w:r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09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.   </w:t>
      </w:r>
      <w:proofErr w:type="spellStart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Schütze</w:t>
      </w:r>
      <w:proofErr w:type="spellEnd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, U.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7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). </w:t>
      </w:r>
      <w:r w:rsidRPr="0050674B">
        <w:rPr>
          <w:rFonts w:ascii="Times New Roman" w:eastAsiaTheme="minorEastAsia" w:hAnsi="Times New Roman" w:cs="Times New Roman"/>
          <w:sz w:val="21"/>
          <w:szCs w:val="21"/>
        </w:rPr>
        <w:t>First and second language acquisition (pp. 86-100)</w:t>
      </w:r>
      <w:r w:rsidRPr="00B3217B">
        <w:rPr>
          <w:rFonts w:ascii="Times New Roman" w:eastAsiaTheme="minorEastAsia" w:hAnsi="Times New Roman" w:cs="Times New Roman"/>
          <w:sz w:val="21"/>
          <w:szCs w:val="21"/>
        </w:rPr>
        <w:t xml:space="preserve">, In Language learning and the brain: </w:t>
      </w:r>
      <w:r w:rsidRPr="00D3464C">
        <w:rPr>
          <w:rFonts w:ascii="Times New Roman" w:eastAsiaTheme="minorEastAsia" w:hAnsi="Times New Roman" w:cs="Times New Roman"/>
          <w:sz w:val="21"/>
          <w:szCs w:val="21"/>
        </w:rPr>
        <w:t xml:space="preserve">First </w:t>
      </w:r>
      <w:r>
        <w:rPr>
          <w:rFonts w:ascii="Times New Roman" w:eastAsiaTheme="minorEastAsia" w:hAnsi="Times New Roman" w:cs="Times New Roman"/>
          <w:sz w:val="21"/>
          <w:szCs w:val="21"/>
        </w:rPr>
        <w:t>and second language acquisition</w:t>
      </w:r>
      <w:r w:rsidRPr="00B3217B">
        <w:rPr>
          <w:rFonts w:ascii="Times New Roman" w:eastAsiaTheme="minorEastAsia" w:hAnsi="Times New Roman" w:cs="Times New Roman"/>
          <w:sz w:val="21"/>
          <w:szCs w:val="21"/>
        </w:rPr>
        <w:t xml:space="preserve">. Cambridge, England: Cambridge University Press. </w:t>
      </w:r>
    </w:p>
    <w:p w14:paraId="34CE5947" w14:textId="7696A24D" w:rsidR="003E4A7B" w:rsidRDefault="003E4A7B" w:rsidP="003E4A7B">
      <w:pPr>
        <w:pStyle w:val="Default"/>
        <w:ind w:left="945" w:hangingChars="450" w:hanging="945"/>
        <w:rPr>
          <w:rFonts w:ascii="Times New Roman" w:eastAsiaTheme="minorEastAsia" w:hAnsi="Times New Roman" w:cs="Times New Roman"/>
          <w:sz w:val="21"/>
          <w:szCs w:val="21"/>
        </w:rPr>
      </w:pP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8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>.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10</w:t>
      </w:r>
      <w:r w:rsidR="007C6665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.  </w:t>
      </w:r>
      <w:proofErr w:type="spellStart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Schütze</w:t>
      </w:r>
      <w:proofErr w:type="spellEnd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, U.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7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). </w:t>
      </w:r>
      <w:r w:rsidRPr="003E4A7B">
        <w:rPr>
          <w:rFonts w:ascii="Times New Roman" w:eastAsiaTheme="minorEastAsia" w:hAnsi="Times New Roman" w:cs="Times New Roman"/>
          <w:sz w:val="21"/>
          <w:szCs w:val="21"/>
        </w:rPr>
        <w:t>The Bilingual Lexicon and Speaker (pp. 101-115)</w:t>
      </w:r>
      <w:r w:rsidRPr="00B3217B">
        <w:rPr>
          <w:rFonts w:ascii="Times New Roman" w:eastAsiaTheme="minorEastAsia" w:hAnsi="Times New Roman" w:cs="Times New Roman"/>
          <w:sz w:val="21"/>
          <w:szCs w:val="21"/>
        </w:rPr>
        <w:t xml:space="preserve">, In Language learning and the brain: </w:t>
      </w:r>
      <w:r w:rsidRPr="00D3464C">
        <w:rPr>
          <w:rFonts w:ascii="Times New Roman" w:eastAsiaTheme="minorEastAsia" w:hAnsi="Times New Roman" w:cs="Times New Roman"/>
          <w:sz w:val="21"/>
          <w:szCs w:val="21"/>
        </w:rPr>
        <w:t xml:space="preserve">First </w:t>
      </w:r>
      <w:r>
        <w:rPr>
          <w:rFonts w:ascii="Times New Roman" w:eastAsiaTheme="minorEastAsia" w:hAnsi="Times New Roman" w:cs="Times New Roman"/>
          <w:sz w:val="21"/>
          <w:szCs w:val="21"/>
        </w:rPr>
        <w:t>and second language acquisition</w:t>
      </w:r>
      <w:r w:rsidRPr="00B3217B">
        <w:rPr>
          <w:rFonts w:ascii="Times New Roman" w:eastAsiaTheme="minorEastAsia" w:hAnsi="Times New Roman" w:cs="Times New Roman"/>
          <w:sz w:val="21"/>
          <w:szCs w:val="21"/>
        </w:rPr>
        <w:t xml:space="preserve">. Cambridge, England: Cambridge University Press. </w:t>
      </w:r>
    </w:p>
    <w:p w14:paraId="19A7174F" w14:textId="4C54A5B6" w:rsidR="00262AC8" w:rsidRDefault="007C6665" w:rsidP="00262AC8">
      <w:pPr>
        <w:pStyle w:val="Default"/>
        <w:ind w:left="945" w:hangingChars="450" w:hanging="945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 xml:space="preserve">2018.12.  </w:t>
      </w:r>
      <w:proofErr w:type="spellStart"/>
      <w:r w:rsidR="00262AC8"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Schütze</w:t>
      </w:r>
      <w:proofErr w:type="spellEnd"/>
      <w:r w:rsidR="00262AC8"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, U.</w:t>
      </w:r>
      <w:r w:rsidR="00262AC8"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(201</w:t>
      </w:r>
      <w:r w:rsidR="00262AC8">
        <w:rPr>
          <w:rFonts w:ascii="Times New Roman" w:eastAsiaTheme="minorEastAsia" w:hAnsi="Times New Roman" w:cs="Times New Roman"/>
          <w:color w:val="auto"/>
          <w:sz w:val="21"/>
          <w:szCs w:val="21"/>
        </w:rPr>
        <w:t>7</w:t>
      </w:r>
      <w:r w:rsidR="00262AC8"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). </w:t>
      </w:r>
      <w:r w:rsidR="00262AC8" w:rsidRPr="00C4786E">
        <w:rPr>
          <w:rFonts w:ascii="Times New Roman" w:eastAsiaTheme="minorEastAsia" w:hAnsi="Times New Roman" w:cs="Times New Roman"/>
          <w:sz w:val="21"/>
          <w:szCs w:val="21"/>
        </w:rPr>
        <w:t>Spacing (pp. 116-135)</w:t>
      </w:r>
      <w:r w:rsidR="00262AC8" w:rsidRPr="00B3217B">
        <w:rPr>
          <w:rFonts w:ascii="Times New Roman" w:eastAsiaTheme="minorEastAsia" w:hAnsi="Times New Roman" w:cs="Times New Roman"/>
          <w:sz w:val="21"/>
          <w:szCs w:val="21"/>
        </w:rPr>
        <w:t xml:space="preserve">, In Language learning and the brain: </w:t>
      </w:r>
      <w:r w:rsidR="00262AC8" w:rsidRPr="00D3464C">
        <w:rPr>
          <w:rFonts w:ascii="Times New Roman" w:eastAsiaTheme="minorEastAsia" w:hAnsi="Times New Roman" w:cs="Times New Roman"/>
          <w:sz w:val="21"/>
          <w:szCs w:val="21"/>
        </w:rPr>
        <w:t xml:space="preserve">First </w:t>
      </w:r>
      <w:r w:rsidR="00262AC8">
        <w:rPr>
          <w:rFonts w:ascii="Times New Roman" w:eastAsiaTheme="minorEastAsia" w:hAnsi="Times New Roman" w:cs="Times New Roman"/>
          <w:sz w:val="21"/>
          <w:szCs w:val="21"/>
        </w:rPr>
        <w:t>and second language acquisition</w:t>
      </w:r>
      <w:r w:rsidR="00262AC8" w:rsidRPr="00B3217B">
        <w:rPr>
          <w:rFonts w:ascii="Times New Roman" w:eastAsiaTheme="minorEastAsia" w:hAnsi="Times New Roman" w:cs="Times New Roman"/>
          <w:sz w:val="21"/>
          <w:szCs w:val="21"/>
        </w:rPr>
        <w:t xml:space="preserve">. Cambridge, England: Cambridge University Press. </w:t>
      </w:r>
    </w:p>
    <w:p w14:paraId="3DB50FB1" w14:textId="164EC8BB" w:rsidR="00C55C21" w:rsidRPr="0050674B" w:rsidRDefault="00C55C21" w:rsidP="00C55C21">
      <w:pPr>
        <w:pStyle w:val="Default"/>
        <w:ind w:left="945" w:hangingChars="450" w:hanging="945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9</w:t>
      </w:r>
      <w:r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.</w:t>
      </w:r>
      <w:r w:rsidR="006B31D3">
        <w:rPr>
          <w:rFonts w:ascii="Times New Roman" w:eastAsiaTheme="minorEastAsia" w:hAnsi="Times New Roman" w:cs="Times New Roman"/>
          <w:color w:val="auto"/>
          <w:sz w:val="21"/>
          <w:szCs w:val="21"/>
        </w:rPr>
        <w:t>0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 xml:space="preserve">.   </w:t>
      </w:r>
      <w:proofErr w:type="spellStart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Schütze</w:t>
      </w:r>
      <w:proofErr w:type="spellEnd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, U.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7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). </w:t>
      </w:r>
      <w:r w:rsidRPr="00C55C21">
        <w:rPr>
          <w:rFonts w:ascii="Times New Roman" w:eastAsiaTheme="minorEastAsia" w:hAnsi="Times New Roman" w:cs="Times New Roman"/>
          <w:sz w:val="21"/>
          <w:szCs w:val="21"/>
        </w:rPr>
        <w:t>Word Analysis (pp. 136-151)</w:t>
      </w:r>
      <w:r w:rsidRPr="00B3217B">
        <w:rPr>
          <w:rFonts w:ascii="Times New Roman" w:eastAsiaTheme="minorEastAsia" w:hAnsi="Times New Roman" w:cs="Times New Roman"/>
          <w:sz w:val="21"/>
          <w:szCs w:val="21"/>
        </w:rPr>
        <w:t xml:space="preserve">, In Language learning and the brain: </w:t>
      </w:r>
      <w:r w:rsidRPr="00D3464C">
        <w:rPr>
          <w:rFonts w:ascii="Times New Roman" w:eastAsiaTheme="minorEastAsia" w:hAnsi="Times New Roman" w:cs="Times New Roman"/>
          <w:sz w:val="21"/>
          <w:szCs w:val="21"/>
        </w:rPr>
        <w:t xml:space="preserve">First </w:t>
      </w:r>
      <w:r>
        <w:rPr>
          <w:rFonts w:ascii="Times New Roman" w:eastAsiaTheme="minorEastAsia" w:hAnsi="Times New Roman" w:cs="Times New Roman"/>
          <w:sz w:val="21"/>
          <w:szCs w:val="21"/>
        </w:rPr>
        <w:t>and second language acquisition</w:t>
      </w:r>
      <w:r w:rsidRPr="00B3217B">
        <w:rPr>
          <w:rFonts w:ascii="Times New Roman" w:eastAsiaTheme="minorEastAsia" w:hAnsi="Times New Roman" w:cs="Times New Roman"/>
          <w:sz w:val="21"/>
          <w:szCs w:val="21"/>
        </w:rPr>
        <w:t xml:space="preserve">. Cambridge, England: Cambridge University Press. </w:t>
      </w:r>
    </w:p>
    <w:p w14:paraId="19987269" w14:textId="67776262" w:rsidR="00AA0027" w:rsidRPr="00C55C21" w:rsidRDefault="001E28E1" w:rsidP="00AA0027">
      <w:pPr>
        <w:pStyle w:val="Default"/>
        <w:ind w:left="945" w:hangingChars="450" w:hanging="945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sz w:val="21"/>
          <w:szCs w:val="21"/>
        </w:rPr>
        <w:t>2019.</w:t>
      </w:r>
      <w:r w:rsidR="006B31D3">
        <w:rPr>
          <w:rFonts w:ascii="Times New Roman" w:eastAsiaTheme="minorEastAsia" w:hAnsi="Times New Roman" w:cs="Times New Roman"/>
          <w:sz w:val="21"/>
          <w:szCs w:val="21"/>
        </w:rPr>
        <w:t>0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2 </w:t>
      </w:r>
      <w:r>
        <w:rPr>
          <w:rFonts w:ascii="Times New Roman" w:eastAsiaTheme="minorEastAsia" w:hAnsi="Times New Roman" w:cs="Times New Roman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proofErr w:type="spellStart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Schütze</w:t>
      </w:r>
      <w:proofErr w:type="spellEnd"/>
      <w:r w:rsidRPr="00E00B6C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>, U.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(201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7</w:t>
      </w:r>
      <w:r w:rsidRPr="000952C4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). 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Learning and teaching</w:t>
      </w:r>
      <w:r w:rsidRPr="00C55C21">
        <w:rPr>
          <w:rFonts w:ascii="Times New Roman" w:eastAsiaTheme="minorEastAsia" w:hAnsi="Times New Roman" w:cs="Times New Roman" w:hint="eastAsia"/>
          <w:sz w:val="21"/>
          <w:szCs w:val="21"/>
        </w:rPr>
        <w:t xml:space="preserve"> (pp. 152-163)</w:t>
      </w:r>
      <w:r w:rsidRPr="00B3217B">
        <w:rPr>
          <w:rFonts w:ascii="Times New Roman" w:eastAsiaTheme="minorEastAsia" w:hAnsi="Times New Roman" w:cs="Times New Roman"/>
          <w:sz w:val="21"/>
          <w:szCs w:val="21"/>
        </w:rPr>
        <w:t xml:space="preserve">, In Language learning and the brain: </w:t>
      </w:r>
      <w:r w:rsidRPr="00D3464C">
        <w:rPr>
          <w:rFonts w:ascii="Times New Roman" w:eastAsiaTheme="minorEastAsia" w:hAnsi="Times New Roman" w:cs="Times New Roman"/>
          <w:sz w:val="21"/>
          <w:szCs w:val="21"/>
        </w:rPr>
        <w:t xml:space="preserve">First </w:t>
      </w:r>
      <w:r>
        <w:rPr>
          <w:rFonts w:ascii="Times New Roman" w:eastAsiaTheme="minorEastAsia" w:hAnsi="Times New Roman" w:cs="Times New Roman"/>
          <w:sz w:val="21"/>
          <w:szCs w:val="21"/>
        </w:rPr>
        <w:t>and second language acquisition</w:t>
      </w:r>
      <w:r w:rsidRPr="00B3217B">
        <w:rPr>
          <w:rFonts w:ascii="Times New Roman" w:eastAsiaTheme="minorEastAsia" w:hAnsi="Times New Roman" w:cs="Times New Roman"/>
          <w:sz w:val="21"/>
          <w:szCs w:val="21"/>
        </w:rPr>
        <w:t>. Cambridge, Engla</w:t>
      </w:r>
      <w:r>
        <w:rPr>
          <w:rFonts w:ascii="Times New Roman" w:eastAsiaTheme="minorEastAsia" w:hAnsi="Times New Roman" w:cs="Times New Roman"/>
          <w:sz w:val="21"/>
          <w:szCs w:val="21"/>
        </w:rPr>
        <w:t>nd: Cambridge University Press.</w:t>
      </w:r>
      <w:r w:rsidRPr="00C55C21">
        <w:rPr>
          <w:rFonts w:ascii="Times New Roman" w:eastAsiaTheme="minorEastAsia" w:hAnsi="Times New Roman" w:cs="Times New Roman" w:hint="eastAsia"/>
          <w:sz w:val="21"/>
          <w:szCs w:val="21"/>
        </w:rPr>
        <w:t xml:space="preserve">  </w:t>
      </w:r>
    </w:p>
    <w:p w14:paraId="030CB222" w14:textId="6A062922" w:rsidR="007C6665" w:rsidRDefault="007C6665" w:rsidP="007C6665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2019.</w:t>
      </w:r>
      <w:r w:rsidR="006B31D3">
        <w:rPr>
          <w:rFonts w:ascii="Times New Roman" w:eastAsiaTheme="minorEastAsia" w:hAnsi="Times New Roman"/>
          <w:szCs w:val="21"/>
        </w:rPr>
        <w:t>0</w:t>
      </w:r>
      <w:r>
        <w:rPr>
          <w:rFonts w:ascii="Times New Roman" w:eastAsiaTheme="minorEastAsia" w:hAnsi="Times New Roman" w:hint="eastAsia"/>
          <w:szCs w:val="21"/>
        </w:rPr>
        <w:t xml:space="preserve">4   </w:t>
      </w:r>
      <w:r>
        <w:rPr>
          <w:rFonts w:ascii="Times New Roman" w:eastAsiaTheme="minorEastAsia" w:hAnsi="Times New Roman" w:hint="eastAsia"/>
          <w:szCs w:val="21"/>
        </w:rPr>
        <w:t xml:space="preserve">　</w:t>
      </w:r>
      <w:r w:rsidRPr="00DD7FE8">
        <w:rPr>
          <w:rFonts w:ascii="Times New Roman" w:eastAsiaTheme="minorEastAsia" w:hAnsi="Times New Roman"/>
          <w:szCs w:val="21"/>
        </w:rPr>
        <w:t xml:space="preserve">Jiang, N. (2018). </w:t>
      </w:r>
      <w:r w:rsidRPr="007C6665">
        <w:rPr>
          <w:rFonts w:ascii="Times New Roman" w:eastAsiaTheme="minorEastAsia" w:hAnsi="Times New Roman" w:hint="eastAsia"/>
          <w:szCs w:val="21"/>
        </w:rPr>
        <w:t>Processing complex words, multiword uni</w:t>
      </w:r>
      <w:r>
        <w:rPr>
          <w:rFonts w:ascii="Times New Roman" w:eastAsiaTheme="minorEastAsia" w:hAnsi="Times New Roman" w:hint="eastAsia"/>
          <w:szCs w:val="21"/>
        </w:rPr>
        <w:t>ts, meaning in L2 (pp.196-243)</w:t>
      </w:r>
      <w:r w:rsidR="00DF007F">
        <w:rPr>
          <w:rFonts w:ascii="Times New Roman" w:eastAsiaTheme="minorEastAsia" w:hAnsi="Times New Roman"/>
          <w:szCs w:val="21"/>
        </w:rPr>
        <w:t xml:space="preserve"> </w:t>
      </w:r>
      <w:r>
        <w:rPr>
          <w:rFonts w:ascii="Times New Roman" w:eastAsiaTheme="minorEastAsia" w:hAnsi="Times New Roman" w:hint="eastAsia"/>
          <w:szCs w:val="21"/>
        </w:rPr>
        <w:t>前半</w:t>
      </w:r>
      <w:r>
        <w:rPr>
          <w:rFonts w:ascii="Times New Roman" w:eastAsiaTheme="minorEastAsia" w:hAnsi="Times New Roman" w:hint="eastAsia"/>
          <w:szCs w:val="21"/>
        </w:rPr>
        <w:t xml:space="preserve">, In </w:t>
      </w:r>
      <w:r w:rsidRPr="00DD7FE8">
        <w:rPr>
          <w:rFonts w:ascii="Times New Roman" w:eastAsiaTheme="minorEastAsia" w:hAnsi="Times New Roman"/>
          <w:szCs w:val="21"/>
        </w:rPr>
        <w:t>Second language processing. New York, NY: Routledge.</w:t>
      </w:r>
    </w:p>
    <w:p w14:paraId="0B706555" w14:textId="0964EDE6" w:rsidR="00DF007F" w:rsidRDefault="00DF007F" w:rsidP="00DF007F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2019.</w:t>
      </w:r>
      <w:r w:rsidR="006B31D3">
        <w:rPr>
          <w:rFonts w:ascii="Times New Roman" w:eastAsiaTheme="minorEastAsia" w:hAnsi="Times New Roman"/>
          <w:szCs w:val="21"/>
        </w:rPr>
        <w:t>0</w:t>
      </w:r>
      <w:r>
        <w:rPr>
          <w:rFonts w:ascii="Times New Roman" w:eastAsiaTheme="minorEastAsia" w:hAnsi="Times New Roman" w:hint="eastAsia"/>
          <w:szCs w:val="21"/>
        </w:rPr>
        <w:t xml:space="preserve">5   </w:t>
      </w:r>
      <w:r>
        <w:rPr>
          <w:rFonts w:ascii="Times New Roman" w:eastAsiaTheme="minorEastAsia" w:hAnsi="Times New Roman" w:hint="eastAsia"/>
          <w:szCs w:val="21"/>
        </w:rPr>
        <w:t xml:space="preserve">　</w:t>
      </w:r>
      <w:r w:rsidRPr="00DD7FE8">
        <w:rPr>
          <w:rFonts w:ascii="Times New Roman" w:eastAsiaTheme="minorEastAsia" w:hAnsi="Times New Roman"/>
          <w:szCs w:val="21"/>
        </w:rPr>
        <w:t xml:space="preserve">Jiang, N. (2018). </w:t>
      </w:r>
      <w:r w:rsidRPr="007C6665">
        <w:rPr>
          <w:rFonts w:ascii="Times New Roman" w:eastAsiaTheme="minorEastAsia" w:hAnsi="Times New Roman" w:hint="eastAsia"/>
          <w:szCs w:val="21"/>
        </w:rPr>
        <w:t>Processing complex words, multiword uni</w:t>
      </w:r>
      <w:r>
        <w:rPr>
          <w:rFonts w:ascii="Times New Roman" w:eastAsiaTheme="minorEastAsia" w:hAnsi="Times New Roman" w:hint="eastAsia"/>
          <w:szCs w:val="21"/>
        </w:rPr>
        <w:t>ts, meaning in L2 (pp.196-243)</w:t>
      </w:r>
      <w:r>
        <w:rPr>
          <w:rFonts w:ascii="Times New Roman" w:eastAsiaTheme="minorEastAsia" w:hAnsi="Times New Roman"/>
          <w:szCs w:val="21"/>
        </w:rPr>
        <w:t xml:space="preserve"> </w:t>
      </w:r>
      <w:r>
        <w:rPr>
          <w:rFonts w:ascii="Times New Roman" w:eastAsiaTheme="minorEastAsia" w:hAnsi="Times New Roman" w:hint="eastAsia"/>
          <w:szCs w:val="21"/>
        </w:rPr>
        <w:t>後半</w:t>
      </w:r>
      <w:r>
        <w:rPr>
          <w:rFonts w:ascii="Times New Roman" w:eastAsiaTheme="minorEastAsia" w:hAnsi="Times New Roman" w:hint="eastAsia"/>
          <w:szCs w:val="21"/>
        </w:rPr>
        <w:t xml:space="preserve">, In </w:t>
      </w:r>
      <w:r w:rsidRPr="00DD7FE8">
        <w:rPr>
          <w:rFonts w:ascii="Times New Roman" w:eastAsiaTheme="minorEastAsia" w:hAnsi="Times New Roman"/>
          <w:szCs w:val="21"/>
        </w:rPr>
        <w:t>Second language processing. New York, NY: Routledge.</w:t>
      </w:r>
    </w:p>
    <w:p w14:paraId="0F283BFE" w14:textId="5BEEA505" w:rsidR="00A25312" w:rsidRDefault="00A25312" w:rsidP="00A25312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2019.</w:t>
      </w:r>
      <w:r w:rsidR="006B31D3">
        <w:rPr>
          <w:rFonts w:ascii="Times New Roman" w:eastAsiaTheme="minorEastAsia" w:hAnsi="Times New Roman"/>
          <w:szCs w:val="21"/>
        </w:rPr>
        <w:t>0</w:t>
      </w:r>
      <w:r>
        <w:rPr>
          <w:rFonts w:ascii="Times New Roman" w:eastAsiaTheme="minorEastAsia" w:hAnsi="Times New Roman" w:hint="eastAsia"/>
          <w:szCs w:val="21"/>
        </w:rPr>
        <w:t xml:space="preserve">6   </w:t>
      </w:r>
      <w:r>
        <w:rPr>
          <w:rFonts w:ascii="Times New Roman" w:eastAsiaTheme="minorEastAsia" w:hAnsi="Times New Roman" w:hint="eastAsia"/>
          <w:szCs w:val="21"/>
        </w:rPr>
        <w:t xml:space="preserve">　</w:t>
      </w:r>
      <w:r w:rsidRPr="00DD7FE8">
        <w:rPr>
          <w:rFonts w:ascii="Times New Roman" w:eastAsiaTheme="minorEastAsia" w:hAnsi="Times New Roman"/>
          <w:szCs w:val="21"/>
        </w:rPr>
        <w:t xml:space="preserve">Jiang, N. (2018). </w:t>
      </w:r>
      <w:r w:rsidR="009D1C6E" w:rsidRPr="009D1C6E">
        <w:rPr>
          <w:rFonts w:ascii="Times New Roman" w:eastAsiaTheme="minorEastAsia" w:hAnsi="Times New Roman"/>
          <w:szCs w:val="21"/>
        </w:rPr>
        <w:t>Word recognition in L2</w:t>
      </w:r>
      <w:r>
        <w:rPr>
          <w:rFonts w:ascii="Times New Roman" w:eastAsiaTheme="minorEastAsia" w:hAnsi="Times New Roman" w:hint="eastAsia"/>
          <w:szCs w:val="21"/>
        </w:rPr>
        <w:t xml:space="preserve"> (pp.1</w:t>
      </w:r>
      <w:r>
        <w:rPr>
          <w:rFonts w:ascii="Times New Roman" w:eastAsiaTheme="minorEastAsia" w:hAnsi="Times New Roman"/>
          <w:szCs w:val="21"/>
        </w:rPr>
        <w:t>43</w:t>
      </w:r>
      <w:r>
        <w:rPr>
          <w:rFonts w:ascii="Times New Roman" w:eastAsiaTheme="minorEastAsia" w:hAnsi="Times New Roman" w:hint="eastAsia"/>
          <w:szCs w:val="21"/>
        </w:rPr>
        <w:t xml:space="preserve">-160), In </w:t>
      </w:r>
      <w:r w:rsidRPr="00DD7FE8">
        <w:rPr>
          <w:rFonts w:ascii="Times New Roman" w:eastAsiaTheme="minorEastAsia" w:hAnsi="Times New Roman"/>
          <w:szCs w:val="21"/>
        </w:rPr>
        <w:t>Second language processing. New York, NY: Routledge.</w:t>
      </w:r>
    </w:p>
    <w:p w14:paraId="422704FC" w14:textId="44ED5778" w:rsidR="00DF70B0" w:rsidRDefault="00DF70B0" w:rsidP="009D1C6E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2019.</w:t>
      </w:r>
      <w:r>
        <w:rPr>
          <w:rFonts w:ascii="Times New Roman" w:eastAsiaTheme="minorEastAsia" w:hAnsi="Times New Roman"/>
          <w:szCs w:val="21"/>
        </w:rPr>
        <w:t>10</w:t>
      </w:r>
      <w:r>
        <w:rPr>
          <w:rFonts w:ascii="Times New Roman" w:eastAsiaTheme="minorEastAsia" w:hAnsi="Times New Roman" w:hint="eastAsia"/>
          <w:szCs w:val="21"/>
        </w:rPr>
        <w:t xml:space="preserve">   </w:t>
      </w:r>
      <w:r>
        <w:rPr>
          <w:rFonts w:ascii="Times New Roman" w:eastAsiaTheme="minorEastAsia" w:hAnsi="Times New Roman" w:hint="eastAsia"/>
          <w:szCs w:val="21"/>
        </w:rPr>
        <w:t xml:space="preserve">　</w:t>
      </w:r>
      <w:r w:rsidRPr="00DD7FE8">
        <w:rPr>
          <w:rFonts w:ascii="Times New Roman" w:eastAsiaTheme="minorEastAsia" w:hAnsi="Times New Roman"/>
          <w:szCs w:val="21"/>
        </w:rPr>
        <w:t>Jiang, N. (2018).</w:t>
      </w:r>
      <w:r w:rsidR="009D1C6E" w:rsidRPr="009D1C6E">
        <w:t xml:space="preserve"> </w:t>
      </w:r>
      <w:r w:rsidR="009D1C6E" w:rsidRPr="009D1C6E">
        <w:rPr>
          <w:rFonts w:ascii="Times New Roman" w:eastAsiaTheme="minorEastAsia" w:hAnsi="Times New Roman"/>
          <w:szCs w:val="21"/>
        </w:rPr>
        <w:t>Word recognition in L2</w:t>
      </w:r>
      <w:r w:rsidR="009D1C6E">
        <w:rPr>
          <w:rFonts w:ascii="Times New Roman" w:eastAsiaTheme="minorEastAsia" w:hAnsi="Times New Roman"/>
          <w:szCs w:val="21"/>
        </w:rPr>
        <w:t xml:space="preserve"> </w:t>
      </w:r>
      <w:r w:rsidRPr="00DF70B0">
        <w:rPr>
          <w:rFonts w:ascii="Times New Roman" w:eastAsiaTheme="minorEastAsia" w:hAnsi="Times New Roman" w:hint="eastAsia"/>
          <w:szCs w:val="21"/>
        </w:rPr>
        <w:t>(pp. 161-183)</w:t>
      </w:r>
      <w:r>
        <w:rPr>
          <w:rFonts w:ascii="Times New Roman" w:eastAsiaTheme="minorEastAsia" w:hAnsi="Times New Roman" w:hint="eastAsia"/>
          <w:szCs w:val="21"/>
        </w:rPr>
        <w:t xml:space="preserve">, In </w:t>
      </w:r>
      <w:r w:rsidRPr="00DD7FE8">
        <w:rPr>
          <w:rFonts w:ascii="Times New Roman" w:eastAsiaTheme="minorEastAsia" w:hAnsi="Times New Roman"/>
          <w:szCs w:val="21"/>
        </w:rPr>
        <w:t>Second language processing. New York, NY: Routledge.</w:t>
      </w:r>
    </w:p>
    <w:p w14:paraId="12C1A768" w14:textId="5E521F76" w:rsidR="009D1C6E" w:rsidRDefault="009D1C6E" w:rsidP="009D1C6E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2019.</w:t>
      </w:r>
      <w:r>
        <w:rPr>
          <w:rFonts w:ascii="Times New Roman" w:eastAsiaTheme="minorEastAsia" w:hAnsi="Times New Roman"/>
          <w:szCs w:val="21"/>
        </w:rPr>
        <w:t>11</w:t>
      </w:r>
      <w:r>
        <w:rPr>
          <w:rFonts w:ascii="Times New Roman" w:eastAsiaTheme="minorEastAsia" w:hAnsi="Times New Roman" w:hint="eastAsia"/>
          <w:szCs w:val="21"/>
        </w:rPr>
        <w:t xml:space="preserve">   </w:t>
      </w:r>
      <w:r>
        <w:rPr>
          <w:rFonts w:ascii="Times New Roman" w:eastAsiaTheme="minorEastAsia" w:hAnsi="Times New Roman" w:hint="eastAsia"/>
          <w:szCs w:val="21"/>
        </w:rPr>
        <w:t xml:space="preserve">　</w:t>
      </w:r>
      <w:r w:rsidRPr="00DD7FE8">
        <w:rPr>
          <w:rFonts w:ascii="Times New Roman" w:eastAsiaTheme="minorEastAsia" w:hAnsi="Times New Roman"/>
          <w:szCs w:val="21"/>
        </w:rPr>
        <w:t xml:space="preserve">Jiang, N. (2018). </w:t>
      </w:r>
      <w:r w:rsidRPr="009D1C6E">
        <w:rPr>
          <w:rFonts w:ascii="Times New Roman" w:eastAsiaTheme="minorEastAsia" w:hAnsi="Times New Roman"/>
          <w:szCs w:val="21"/>
        </w:rPr>
        <w:t>Sentence Processing in L2: Sensitivity to Morphosyntac</w:t>
      </w:r>
      <w:r>
        <w:rPr>
          <w:rFonts w:ascii="Times New Roman" w:eastAsiaTheme="minorEastAsia" w:hAnsi="Times New Roman"/>
          <w:szCs w:val="21"/>
        </w:rPr>
        <w:t>tic Violations (pp. 286-322)</w:t>
      </w:r>
      <w:r>
        <w:rPr>
          <w:rFonts w:ascii="Times New Roman" w:eastAsiaTheme="minorEastAsia" w:hAnsi="Times New Roman" w:hint="eastAsia"/>
          <w:szCs w:val="21"/>
        </w:rPr>
        <w:t xml:space="preserve">, In </w:t>
      </w:r>
      <w:r w:rsidRPr="00DD7FE8">
        <w:rPr>
          <w:rFonts w:ascii="Times New Roman" w:eastAsiaTheme="minorEastAsia" w:hAnsi="Times New Roman"/>
          <w:szCs w:val="21"/>
        </w:rPr>
        <w:t>Second language processing. New York, NY: Routledge.</w:t>
      </w:r>
    </w:p>
    <w:p w14:paraId="369F7730" w14:textId="69A1A94B" w:rsidR="00724569" w:rsidRDefault="00724569" w:rsidP="00724569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2019.</w:t>
      </w:r>
      <w:r>
        <w:rPr>
          <w:rFonts w:ascii="Times New Roman" w:eastAsiaTheme="minorEastAsia" w:hAnsi="Times New Roman"/>
          <w:szCs w:val="21"/>
        </w:rPr>
        <w:t>12</w:t>
      </w:r>
      <w:r>
        <w:rPr>
          <w:rFonts w:ascii="Times New Roman" w:eastAsiaTheme="minorEastAsia" w:hAnsi="Times New Roman" w:hint="eastAsia"/>
          <w:szCs w:val="21"/>
        </w:rPr>
        <w:t xml:space="preserve">   </w:t>
      </w:r>
      <w:r>
        <w:rPr>
          <w:rFonts w:ascii="Times New Roman" w:eastAsiaTheme="minorEastAsia" w:hAnsi="Times New Roman" w:hint="eastAsia"/>
          <w:szCs w:val="21"/>
        </w:rPr>
        <w:t xml:space="preserve">　</w:t>
      </w:r>
      <w:r w:rsidRPr="00DD7FE8">
        <w:rPr>
          <w:rFonts w:ascii="Times New Roman" w:eastAsiaTheme="minorEastAsia" w:hAnsi="Times New Roman"/>
          <w:szCs w:val="21"/>
        </w:rPr>
        <w:t>Jiang, N. (2018).</w:t>
      </w:r>
      <w:r w:rsidRPr="00724569">
        <w:t xml:space="preserve"> </w:t>
      </w:r>
      <w:r w:rsidRPr="00724569">
        <w:rPr>
          <w:rFonts w:ascii="Times New Roman" w:eastAsiaTheme="minorEastAsia" w:hAnsi="Times New Roman"/>
          <w:szCs w:val="21"/>
        </w:rPr>
        <w:t>Phonological Processing in L2: Issues and Findings (pp. 73-14</w:t>
      </w:r>
      <w:r>
        <w:rPr>
          <w:rFonts w:ascii="Times New Roman" w:eastAsiaTheme="minorEastAsia" w:hAnsi="Times New Roman"/>
          <w:szCs w:val="21"/>
        </w:rPr>
        <w:t>2)</w:t>
      </w:r>
      <w:r>
        <w:rPr>
          <w:rFonts w:ascii="Times New Roman" w:eastAsiaTheme="minorEastAsia" w:hAnsi="Times New Roman" w:hint="eastAsia"/>
          <w:szCs w:val="21"/>
        </w:rPr>
        <w:t xml:space="preserve">, In </w:t>
      </w:r>
      <w:r w:rsidRPr="00DD7FE8">
        <w:rPr>
          <w:rFonts w:ascii="Times New Roman" w:eastAsiaTheme="minorEastAsia" w:hAnsi="Times New Roman"/>
          <w:szCs w:val="21"/>
        </w:rPr>
        <w:t>Second language processing. New York, NY: Routledge.</w:t>
      </w:r>
    </w:p>
    <w:p w14:paraId="3D90241A" w14:textId="77777777" w:rsidR="002902D5" w:rsidRDefault="002902D5" w:rsidP="002902D5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lastRenderedPageBreak/>
        <w:t>2020.</w:t>
      </w:r>
      <w:r>
        <w:rPr>
          <w:rFonts w:ascii="Times New Roman" w:eastAsiaTheme="minorEastAsia" w:hAnsi="Times New Roman"/>
          <w:szCs w:val="21"/>
        </w:rPr>
        <w:t>2</w:t>
      </w:r>
      <w:r>
        <w:rPr>
          <w:rFonts w:ascii="Times New Roman" w:eastAsiaTheme="minorEastAsia" w:hAnsi="Times New Roman" w:hint="eastAsia"/>
          <w:szCs w:val="21"/>
        </w:rPr>
        <w:t xml:space="preserve">   </w:t>
      </w:r>
      <w:r>
        <w:rPr>
          <w:rFonts w:ascii="Times New Roman" w:eastAsiaTheme="minorEastAsia" w:hAnsi="Times New Roman" w:hint="eastAsia"/>
          <w:szCs w:val="21"/>
        </w:rPr>
        <w:t xml:space="preserve">　</w:t>
      </w:r>
      <w:r w:rsidRPr="00DD7FE8">
        <w:rPr>
          <w:rFonts w:ascii="Times New Roman" w:eastAsiaTheme="minorEastAsia" w:hAnsi="Times New Roman"/>
          <w:szCs w:val="21"/>
        </w:rPr>
        <w:t>Jiang, N. (2018).</w:t>
      </w:r>
      <w:r w:rsidRPr="00724569">
        <w:t xml:space="preserve"> </w:t>
      </w:r>
      <w:r w:rsidRPr="00724569">
        <w:rPr>
          <w:rFonts w:ascii="Times New Roman" w:eastAsiaTheme="minorEastAsia" w:hAnsi="Times New Roman"/>
          <w:szCs w:val="21"/>
        </w:rPr>
        <w:t>Phonological Processing in L2: Concepts, Me</w:t>
      </w:r>
      <w:r>
        <w:rPr>
          <w:rFonts w:ascii="Times New Roman" w:eastAsiaTheme="minorEastAsia" w:hAnsi="Times New Roman"/>
          <w:szCs w:val="21"/>
        </w:rPr>
        <w:t>thods, and Models (pp.33-72)</w:t>
      </w:r>
      <w:r>
        <w:rPr>
          <w:rFonts w:ascii="Times New Roman" w:eastAsiaTheme="minorEastAsia" w:hAnsi="Times New Roman" w:hint="eastAsia"/>
          <w:szCs w:val="21"/>
        </w:rPr>
        <w:t xml:space="preserve">, In </w:t>
      </w:r>
      <w:r w:rsidRPr="00DD7FE8">
        <w:rPr>
          <w:rFonts w:ascii="Times New Roman" w:eastAsiaTheme="minorEastAsia" w:hAnsi="Times New Roman"/>
          <w:szCs w:val="21"/>
        </w:rPr>
        <w:t>Second language processing. New York, NY: Routledge.</w:t>
      </w:r>
    </w:p>
    <w:p w14:paraId="1693230A" w14:textId="77777777" w:rsidR="001A0191" w:rsidRPr="001A0191" w:rsidRDefault="001A0191" w:rsidP="001A0191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 w:rsidRPr="001A0191">
        <w:rPr>
          <w:rFonts w:ascii="Times New Roman" w:eastAsiaTheme="minorEastAsia" w:hAnsi="Times New Roman" w:hint="eastAsia"/>
          <w:szCs w:val="21"/>
        </w:rPr>
        <w:t>2020.5    Adelman, J. S., &amp; Estes, Z. (2013). Emotion and memory: A recognition advantage for positive and negative words independent of arousal. Cognition, 129, 530-535.</w:t>
      </w:r>
    </w:p>
    <w:p w14:paraId="4DC808EE" w14:textId="5594EA4A" w:rsidR="00886BE7" w:rsidRDefault="00333559" w:rsidP="00DF007F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2020.7</w:t>
      </w:r>
      <w:r w:rsidR="00B10920">
        <w:rPr>
          <w:rFonts w:ascii="Times New Roman" w:eastAsiaTheme="minorEastAsia" w:hAnsi="Times New Roman"/>
          <w:szCs w:val="21"/>
        </w:rPr>
        <w:t xml:space="preserve">    </w:t>
      </w:r>
      <w:r w:rsidR="00B10920" w:rsidRPr="003E06A6">
        <w:rPr>
          <w:rFonts w:ascii="Times New Roman" w:eastAsiaTheme="minorEastAsia" w:hAnsi="Times New Roman" w:hint="eastAsia"/>
          <w:szCs w:val="21"/>
        </w:rPr>
        <w:t>Jiang, N. (2018). Sentence Processing in L2: Parsing (pp. 244-285)</w:t>
      </w:r>
      <w:r w:rsidR="00B10920">
        <w:rPr>
          <w:rFonts w:ascii="Times New Roman" w:eastAsiaTheme="minorEastAsia" w:hAnsi="Times New Roman"/>
          <w:szCs w:val="21"/>
        </w:rPr>
        <w:t xml:space="preserve">, In </w:t>
      </w:r>
      <w:r w:rsidR="00B10920" w:rsidRPr="003E06A6">
        <w:rPr>
          <w:rFonts w:ascii="Times New Roman" w:eastAsiaTheme="minorEastAsia" w:hAnsi="Times New Roman" w:hint="eastAsia"/>
          <w:szCs w:val="21"/>
        </w:rPr>
        <w:t>Second language processing. New York, NY: Routledge.</w:t>
      </w:r>
    </w:p>
    <w:p w14:paraId="6091F62D" w14:textId="7D08126B" w:rsidR="000A02A9" w:rsidRDefault="000A02A9" w:rsidP="00DF007F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/>
          <w:szCs w:val="21"/>
        </w:rPr>
        <w:t xml:space="preserve">2020.9    </w:t>
      </w:r>
      <w:r w:rsidRPr="00333559">
        <w:rPr>
          <w:rFonts w:ascii="Times New Roman" w:eastAsiaTheme="minorEastAsia" w:hAnsi="Times New Roman"/>
          <w:szCs w:val="21"/>
        </w:rPr>
        <w:t xml:space="preserve">Kapp, K. M. (2017). Gamification designs for instruction. In C. M. </w:t>
      </w:r>
      <w:proofErr w:type="spellStart"/>
      <w:r w:rsidRPr="00333559">
        <w:rPr>
          <w:rFonts w:ascii="Times New Roman" w:eastAsiaTheme="minorEastAsia" w:hAnsi="Times New Roman"/>
          <w:szCs w:val="21"/>
        </w:rPr>
        <w:t>Reigeluth</w:t>
      </w:r>
      <w:proofErr w:type="spellEnd"/>
      <w:r w:rsidRPr="00333559">
        <w:rPr>
          <w:rFonts w:ascii="Times New Roman" w:eastAsiaTheme="minorEastAsia" w:hAnsi="Times New Roman"/>
          <w:szCs w:val="21"/>
        </w:rPr>
        <w:t>, B. J. Beatty, &amp; R. D. Myers (Eds.), Instructional-design theories and models, volume IV: The learner-centered paradigm of education (pp. 351-384). New York: Routledge.</w:t>
      </w:r>
    </w:p>
    <w:p w14:paraId="08FC061E" w14:textId="640E76D5" w:rsidR="00D61692" w:rsidRDefault="00D61692" w:rsidP="00DF007F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/>
          <w:szCs w:val="21"/>
        </w:rPr>
        <w:t xml:space="preserve">2020.12   </w:t>
      </w:r>
      <w:proofErr w:type="spellStart"/>
      <w:r w:rsidRPr="00D61692">
        <w:rPr>
          <w:rFonts w:ascii="Times New Roman" w:eastAsiaTheme="minorEastAsia" w:hAnsi="Times New Roman"/>
          <w:szCs w:val="21"/>
        </w:rPr>
        <w:t>Hervais</w:t>
      </w:r>
      <w:proofErr w:type="spellEnd"/>
      <w:r w:rsidRPr="00D61692">
        <w:rPr>
          <w:rFonts w:ascii="Times New Roman" w:eastAsiaTheme="minorEastAsia" w:hAnsi="Times New Roman"/>
          <w:szCs w:val="21"/>
        </w:rPr>
        <w:t xml:space="preserve">-Adelman, A., Moser-Mercer, B., Michel, C. M., &amp; </w:t>
      </w:r>
      <w:proofErr w:type="spellStart"/>
      <w:r w:rsidRPr="00D61692">
        <w:rPr>
          <w:rFonts w:ascii="Times New Roman" w:eastAsiaTheme="minorEastAsia" w:hAnsi="Times New Roman"/>
          <w:szCs w:val="21"/>
        </w:rPr>
        <w:t>Golestani</w:t>
      </w:r>
      <w:proofErr w:type="spellEnd"/>
      <w:r w:rsidRPr="00D61692">
        <w:rPr>
          <w:rFonts w:ascii="Times New Roman" w:eastAsiaTheme="minorEastAsia" w:hAnsi="Times New Roman"/>
          <w:szCs w:val="21"/>
        </w:rPr>
        <w:t xml:space="preserve">, N. (2015). fMRI of simultaneous interpretation reveals the neural basis of extreme language control. </w:t>
      </w:r>
      <w:r w:rsidRPr="00D61692">
        <w:rPr>
          <w:rFonts w:ascii="Times New Roman" w:eastAsiaTheme="minorEastAsia" w:hAnsi="Times New Roman"/>
          <w:i/>
          <w:szCs w:val="21"/>
        </w:rPr>
        <w:t>Cerebral Cortex</w:t>
      </w:r>
      <w:r w:rsidRPr="00D61692">
        <w:rPr>
          <w:rFonts w:ascii="Times New Roman" w:eastAsiaTheme="minorEastAsia" w:hAnsi="Times New Roman"/>
          <w:szCs w:val="21"/>
        </w:rPr>
        <w:t xml:space="preserve">, </w:t>
      </w:r>
      <w:r w:rsidRPr="00D61692">
        <w:rPr>
          <w:rFonts w:ascii="Times New Roman" w:eastAsiaTheme="minorEastAsia" w:hAnsi="Times New Roman"/>
          <w:i/>
          <w:szCs w:val="21"/>
        </w:rPr>
        <w:t>25</w:t>
      </w:r>
      <w:r w:rsidRPr="00D61692">
        <w:rPr>
          <w:rFonts w:ascii="Times New Roman" w:eastAsiaTheme="minorEastAsia" w:hAnsi="Times New Roman"/>
          <w:szCs w:val="21"/>
        </w:rPr>
        <w:t xml:space="preserve"> (12), 4727-4739. doi:10.1093/</w:t>
      </w:r>
      <w:proofErr w:type="spellStart"/>
      <w:r w:rsidRPr="00D61692">
        <w:rPr>
          <w:rFonts w:ascii="Times New Roman" w:eastAsiaTheme="minorEastAsia" w:hAnsi="Times New Roman"/>
          <w:szCs w:val="21"/>
        </w:rPr>
        <w:t>cercor</w:t>
      </w:r>
      <w:proofErr w:type="spellEnd"/>
      <w:r w:rsidRPr="00D61692">
        <w:rPr>
          <w:rFonts w:ascii="Times New Roman" w:eastAsiaTheme="minorEastAsia" w:hAnsi="Times New Roman"/>
          <w:szCs w:val="21"/>
        </w:rPr>
        <w:t>/bhu158</w:t>
      </w:r>
    </w:p>
    <w:p w14:paraId="257E441D" w14:textId="22745415" w:rsidR="008E45B0" w:rsidRDefault="008E45B0" w:rsidP="00DF007F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/>
          <w:szCs w:val="21"/>
        </w:rPr>
        <w:t xml:space="preserve">021.1    </w:t>
      </w:r>
      <w:proofErr w:type="spellStart"/>
      <w:r w:rsidRPr="006F2A85">
        <w:rPr>
          <w:rFonts w:ascii="Times New Roman" w:eastAsiaTheme="minorEastAsia" w:hAnsi="Times New Roman"/>
          <w:szCs w:val="21"/>
        </w:rPr>
        <w:t>Kachlicka</w:t>
      </w:r>
      <w:proofErr w:type="spellEnd"/>
      <w:r w:rsidRPr="006F2A85">
        <w:rPr>
          <w:rFonts w:ascii="Times New Roman" w:eastAsiaTheme="minorEastAsia" w:hAnsi="Times New Roman"/>
          <w:szCs w:val="21"/>
        </w:rPr>
        <w:t xml:space="preserve">, M., Saito, K., &amp; Tierney, A. (2019). Successful second language learning is tied to robust domain-general auditory processing and stable neural representation of sound. </w:t>
      </w:r>
      <w:r w:rsidRPr="008E45B0">
        <w:rPr>
          <w:rFonts w:ascii="Times New Roman" w:eastAsiaTheme="minorEastAsia" w:hAnsi="Times New Roman"/>
          <w:i/>
          <w:szCs w:val="21"/>
        </w:rPr>
        <w:t>Brain and Language</w:t>
      </w:r>
      <w:r w:rsidRPr="006F2A85">
        <w:rPr>
          <w:rFonts w:ascii="Times New Roman" w:eastAsiaTheme="minorEastAsia" w:hAnsi="Times New Roman"/>
          <w:szCs w:val="21"/>
        </w:rPr>
        <w:t xml:space="preserve">, </w:t>
      </w:r>
      <w:r w:rsidRPr="008E45B0">
        <w:rPr>
          <w:rFonts w:ascii="Times New Roman" w:eastAsiaTheme="minorEastAsia" w:hAnsi="Times New Roman"/>
          <w:i/>
          <w:szCs w:val="21"/>
        </w:rPr>
        <w:t>192</w:t>
      </w:r>
      <w:r w:rsidRPr="006F2A85">
        <w:rPr>
          <w:rFonts w:ascii="Times New Roman" w:eastAsiaTheme="minorEastAsia" w:hAnsi="Times New Roman"/>
          <w:szCs w:val="21"/>
        </w:rPr>
        <w:t>, 15-24.</w:t>
      </w:r>
    </w:p>
    <w:p w14:paraId="7807E15A" w14:textId="4BED670B" w:rsidR="008E45B0" w:rsidRDefault="00C26234" w:rsidP="00DF007F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/>
          <w:szCs w:val="21"/>
        </w:rPr>
        <w:t>021.</w:t>
      </w:r>
      <w:r>
        <w:rPr>
          <w:rFonts w:ascii="Times New Roman" w:eastAsiaTheme="minorEastAsia" w:hAnsi="Times New Roman" w:hint="eastAsia"/>
          <w:szCs w:val="21"/>
        </w:rPr>
        <w:t>3</w:t>
      </w:r>
      <w:r w:rsidR="00C67BF3">
        <w:rPr>
          <w:rFonts w:ascii="Times New Roman" w:eastAsiaTheme="minorEastAsia" w:hAnsi="Times New Roman"/>
          <w:szCs w:val="21"/>
        </w:rPr>
        <w:tab/>
      </w:r>
      <w:r w:rsidRPr="00794EDC">
        <w:rPr>
          <w:rFonts w:ascii="Times New Roman" w:eastAsiaTheme="minorEastAsia" w:hAnsi="Times New Roman"/>
          <w:szCs w:val="21"/>
        </w:rPr>
        <w:t>（</w:t>
      </w:r>
      <w:r w:rsidR="00827BA1" w:rsidRPr="00827BA1">
        <w:rPr>
          <w:rFonts w:ascii="Times New Roman" w:eastAsiaTheme="minorEastAsia" w:hAnsi="Times New Roman" w:hint="eastAsia"/>
          <w:szCs w:val="21"/>
        </w:rPr>
        <w:t>研究発表</w:t>
      </w:r>
      <w:r w:rsidR="00827BA1" w:rsidRPr="00827BA1">
        <w:rPr>
          <w:rFonts w:ascii="Times New Roman" w:eastAsiaTheme="minorEastAsia" w:hAnsi="Times New Roman" w:hint="eastAsia"/>
          <w:szCs w:val="21"/>
        </w:rPr>
        <w:t>2</w:t>
      </w:r>
      <w:r w:rsidR="00827BA1" w:rsidRPr="00827BA1">
        <w:rPr>
          <w:rFonts w:ascii="Times New Roman" w:eastAsiaTheme="minorEastAsia" w:hAnsi="Times New Roman" w:hint="eastAsia"/>
          <w:szCs w:val="21"/>
        </w:rPr>
        <w:t>件につき輪読は実施せず</w:t>
      </w:r>
      <w:r w:rsidRPr="00794EDC">
        <w:rPr>
          <w:rFonts w:ascii="Times New Roman" w:eastAsiaTheme="minorEastAsia" w:hAnsi="Times New Roman"/>
          <w:szCs w:val="21"/>
        </w:rPr>
        <w:t>）</w:t>
      </w:r>
    </w:p>
    <w:p w14:paraId="37FFD730" w14:textId="20AF0174" w:rsidR="00C26234" w:rsidRDefault="00C26234" w:rsidP="00DF007F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/>
          <w:szCs w:val="21"/>
        </w:rPr>
        <w:t>021.5</w:t>
      </w:r>
      <w:r w:rsidR="00C67BF3">
        <w:rPr>
          <w:rFonts w:ascii="Times New Roman" w:eastAsiaTheme="minorEastAsia" w:hAnsi="Times New Roman"/>
          <w:szCs w:val="21"/>
        </w:rPr>
        <w:tab/>
      </w:r>
      <w:r w:rsidR="00827BA1">
        <w:rPr>
          <w:rFonts w:ascii="Times New Roman" w:eastAsiaTheme="minorEastAsia" w:hAnsi="Times New Roman"/>
          <w:szCs w:val="21"/>
        </w:rPr>
        <w:t>（</w:t>
      </w:r>
      <w:r w:rsidR="00827BA1" w:rsidRPr="00827BA1">
        <w:rPr>
          <w:rFonts w:ascii="Times New Roman" w:eastAsiaTheme="minorEastAsia" w:hAnsi="Times New Roman" w:hint="eastAsia"/>
          <w:szCs w:val="21"/>
        </w:rPr>
        <w:t>研究発表</w:t>
      </w:r>
      <w:r w:rsidR="00827BA1" w:rsidRPr="00827BA1">
        <w:rPr>
          <w:rFonts w:ascii="Times New Roman" w:eastAsiaTheme="minorEastAsia" w:hAnsi="Times New Roman" w:hint="eastAsia"/>
          <w:szCs w:val="21"/>
        </w:rPr>
        <w:t>2</w:t>
      </w:r>
      <w:r w:rsidR="00827BA1" w:rsidRPr="00827BA1">
        <w:rPr>
          <w:rFonts w:ascii="Times New Roman" w:eastAsiaTheme="minorEastAsia" w:hAnsi="Times New Roman" w:hint="eastAsia"/>
          <w:szCs w:val="21"/>
        </w:rPr>
        <w:t>件につき輪読は実施せず</w:t>
      </w:r>
      <w:r w:rsidRPr="00794EDC">
        <w:rPr>
          <w:rFonts w:ascii="Times New Roman" w:eastAsiaTheme="minorEastAsia" w:hAnsi="Times New Roman"/>
          <w:szCs w:val="21"/>
        </w:rPr>
        <w:t>）</w:t>
      </w:r>
    </w:p>
    <w:p w14:paraId="7C8A2A38" w14:textId="690180F2" w:rsidR="00C26234" w:rsidRDefault="00C26234" w:rsidP="00DF007F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/>
          <w:szCs w:val="21"/>
        </w:rPr>
        <w:t>021.7</w:t>
      </w:r>
      <w:r w:rsidR="00C67BF3">
        <w:rPr>
          <w:rFonts w:ascii="Times New Roman" w:eastAsiaTheme="minorEastAsia" w:hAnsi="Times New Roman"/>
          <w:szCs w:val="21"/>
        </w:rPr>
        <w:tab/>
      </w:r>
      <w:r w:rsidR="00827BA1">
        <w:rPr>
          <w:rFonts w:ascii="Times New Roman" w:eastAsiaTheme="minorEastAsia" w:hAnsi="Times New Roman"/>
          <w:szCs w:val="21"/>
        </w:rPr>
        <w:t>（</w:t>
      </w:r>
      <w:r w:rsidR="00827BA1" w:rsidRPr="00827BA1">
        <w:rPr>
          <w:rFonts w:ascii="Times New Roman" w:eastAsiaTheme="minorEastAsia" w:hAnsi="Times New Roman" w:hint="eastAsia"/>
          <w:szCs w:val="21"/>
        </w:rPr>
        <w:t>研究発表</w:t>
      </w:r>
      <w:r w:rsidR="00827BA1" w:rsidRPr="00827BA1">
        <w:rPr>
          <w:rFonts w:ascii="Times New Roman" w:eastAsiaTheme="minorEastAsia" w:hAnsi="Times New Roman" w:hint="eastAsia"/>
          <w:szCs w:val="21"/>
        </w:rPr>
        <w:t>2</w:t>
      </w:r>
      <w:r w:rsidR="00827BA1" w:rsidRPr="00827BA1">
        <w:rPr>
          <w:rFonts w:ascii="Times New Roman" w:eastAsiaTheme="minorEastAsia" w:hAnsi="Times New Roman" w:hint="eastAsia"/>
          <w:szCs w:val="21"/>
        </w:rPr>
        <w:t>件につき輪読は実施せず</w:t>
      </w:r>
      <w:r w:rsidRPr="00794EDC">
        <w:rPr>
          <w:rFonts w:ascii="Times New Roman" w:eastAsiaTheme="minorEastAsia" w:hAnsi="Times New Roman"/>
          <w:szCs w:val="21"/>
        </w:rPr>
        <w:t>）</w:t>
      </w:r>
    </w:p>
    <w:p w14:paraId="248D1A42" w14:textId="7E04DA9E" w:rsidR="00C90C22" w:rsidRDefault="00C90C22" w:rsidP="00DF007F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/>
          <w:szCs w:val="21"/>
        </w:rPr>
        <w:t>021.9</w:t>
      </w:r>
      <w:r w:rsidR="00C67BF3">
        <w:rPr>
          <w:rFonts w:ascii="Times New Roman" w:eastAsiaTheme="minorEastAsia" w:hAnsi="Times New Roman"/>
          <w:szCs w:val="21"/>
        </w:rPr>
        <w:tab/>
      </w:r>
      <w:r w:rsidR="00827BA1">
        <w:rPr>
          <w:rFonts w:ascii="Times New Roman" w:eastAsiaTheme="minorEastAsia" w:hAnsi="Times New Roman"/>
          <w:szCs w:val="21"/>
        </w:rPr>
        <w:t>（</w:t>
      </w:r>
      <w:r w:rsidR="00827BA1" w:rsidRPr="00827BA1">
        <w:rPr>
          <w:rFonts w:ascii="Times New Roman" w:eastAsiaTheme="minorEastAsia" w:hAnsi="Times New Roman" w:hint="eastAsia"/>
          <w:szCs w:val="21"/>
        </w:rPr>
        <w:t>研究発表</w:t>
      </w:r>
      <w:r w:rsidR="00827BA1" w:rsidRPr="00827BA1">
        <w:rPr>
          <w:rFonts w:ascii="Times New Roman" w:eastAsiaTheme="minorEastAsia" w:hAnsi="Times New Roman" w:hint="eastAsia"/>
          <w:szCs w:val="21"/>
        </w:rPr>
        <w:t>2</w:t>
      </w:r>
      <w:r w:rsidR="00827BA1" w:rsidRPr="00827BA1">
        <w:rPr>
          <w:rFonts w:ascii="Times New Roman" w:eastAsiaTheme="minorEastAsia" w:hAnsi="Times New Roman" w:hint="eastAsia"/>
          <w:szCs w:val="21"/>
        </w:rPr>
        <w:t>件につき輪読は実施せず</w:t>
      </w:r>
      <w:r w:rsidRPr="00794EDC">
        <w:rPr>
          <w:rFonts w:ascii="Times New Roman" w:eastAsiaTheme="minorEastAsia" w:hAnsi="Times New Roman"/>
          <w:szCs w:val="21"/>
        </w:rPr>
        <w:t>）</w:t>
      </w:r>
    </w:p>
    <w:p w14:paraId="25B7A76E" w14:textId="5A410F2D" w:rsidR="00B97CF4" w:rsidRDefault="00B97CF4" w:rsidP="00DF007F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/>
          <w:szCs w:val="21"/>
        </w:rPr>
        <w:t>021.11</w:t>
      </w:r>
      <w:r w:rsidR="00C67BF3">
        <w:rPr>
          <w:rFonts w:ascii="Times New Roman" w:eastAsiaTheme="minorEastAsia" w:hAnsi="Times New Roman"/>
          <w:szCs w:val="21"/>
        </w:rPr>
        <w:tab/>
      </w:r>
      <w:r>
        <w:rPr>
          <w:rFonts w:ascii="Times New Roman" w:eastAsiaTheme="minorEastAsia" w:hAnsi="Times New Roman"/>
          <w:szCs w:val="21"/>
        </w:rPr>
        <w:t>（</w:t>
      </w:r>
      <w:r w:rsidRPr="00827BA1">
        <w:rPr>
          <w:rFonts w:ascii="Times New Roman" w:eastAsiaTheme="minorEastAsia" w:hAnsi="Times New Roman" w:hint="eastAsia"/>
          <w:szCs w:val="21"/>
        </w:rPr>
        <w:t>研究発表</w:t>
      </w:r>
      <w:r w:rsidRPr="00827BA1">
        <w:rPr>
          <w:rFonts w:ascii="Times New Roman" w:eastAsiaTheme="minorEastAsia" w:hAnsi="Times New Roman" w:hint="eastAsia"/>
          <w:szCs w:val="21"/>
        </w:rPr>
        <w:t>2</w:t>
      </w:r>
      <w:r w:rsidRPr="00827BA1">
        <w:rPr>
          <w:rFonts w:ascii="Times New Roman" w:eastAsiaTheme="minorEastAsia" w:hAnsi="Times New Roman" w:hint="eastAsia"/>
          <w:szCs w:val="21"/>
        </w:rPr>
        <w:t>件につき輪読は実施せず</w:t>
      </w:r>
      <w:r w:rsidRPr="00794EDC">
        <w:rPr>
          <w:rFonts w:ascii="Times New Roman" w:eastAsiaTheme="minorEastAsia" w:hAnsi="Times New Roman"/>
          <w:szCs w:val="21"/>
        </w:rPr>
        <w:t>）</w:t>
      </w:r>
    </w:p>
    <w:p w14:paraId="2339E564" w14:textId="1B9ABD24" w:rsidR="00B97CF4" w:rsidRDefault="00B97CF4" w:rsidP="00DF007F">
      <w:pPr>
        <w:ind w:left="1050" w:hangingChars="500" w:hanging="1050"/>
        <w:jc w:val="left"/>
      </w:pPr>
      <w:r>
        <w:rPr>
          <w:rFonts w:ascii="Times New Roman" w:eastAsiaTheme="minorEastAsia" w:hAnsi="Times New Roman"/>
          <w:szCs w:val="21"/>
        </w:rPr>
        <w:t>2022.1</w:t>
      </w:r>
      <w:r w:rsidR="00C67BF3">
        <w:rPr>
          <w:rFonts w:ascii="Times New Roman" w:eastAsiaTheme="minorEastAsia" w:hAnsi="Times New Roman"/>
          <w:szCs w:val="21"/>
        </w:rPr>
        <w:tab/>
      </w:r>
      <w:r>
        <w:rPr>
          <w:rFonts w:ascii="Times New Roman" w:eastAsiaTheme="minorEastAsia" w:hAnsi="Times New Roman"/>
          <w:szCs w:val="21"/>
        </w:rPr>
        <w:t>（公開講演会開催</w:t>
      </w:r>
      <w:r w:rsidRPr="00827BA1">
        <w:rPr>
          <w:rFonts w:ascii="Times New Roman" w:eastAsiaTheme="minorEastAsia" w:hAnsi="Times New Roman" w:hint="eastAsia"/>
          <w:szCs w:val="21"/>
        </w:rPr>
        <w:t>につき輪読は実施せず</w:t>
      </w:r>
      <w:r w:rsidRPr="00794EDC">
        <w:rPr>
          <w:rFonts w:ascii="Times New Roman" w:eastAsiaTheme="minorEastAsia" w:hAnsi="Times New Roman"/>
          <w:szCs w:val="21"/>
        </w:rPr>
        <w:t>）</w:t>
      </w:r>
    </w:p>
    <w:p w14:paraId="2D68D350" w14:textId="4BBC5EAE" w:rsidR="00C67BF3" w:rsidRDefault="00C67BF3" w:rsidP="00C67BF3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/>
          <w:szCs w:val="21"/>
        </w:rPr>
        <w:t>022.3</w:t>
      </w:r>
      <w:r>
        <w:rPr>
          <w:rFonts w:ascii="Times New Roman" w:eastAsiaTheme="minorEastAsia" w:hAnsi="Times New Roman"/>
          <w:szCs w:val="21"/>
        </w:rPr>
        <w:tab/>
      </w:r>
      <w:r>
        <w:rPr>
          <w:rFonts w:ascii="Times New Roman" w:eastAsiaTheme="minorEastAsia" w:hAnsi="Times New Roman"/>
          <w:szCs w:val="21"/>
        </w:rPr>
        <w:t>（</w:t>
      </w:r>
      <w:r w:rsidRPr="00827BA1">
        <w:rPr>
          <w:rFonts w:ascii="Times New Roman" w:eastAsiaTheme="minorEastAsia" w:hAnsi="Times New Roman" w:hint="eastAsia"/>
          <w:szCs w:val="21"/>
        </w:rPr>
        <w:t>研究発表</w:t>
      </w:r>
      <w:r w:rsidRPr="00827BA1">
        <w:rPr>
          <w:rFonts w:ascii="Times New Roman" w:eastAsiaTheme="minorEastAsia" w:hAnsi="Times New Roman" w:hint="eastAsia"/>
          <w:szCs w:val="21"/>
        </w:rPr>
        <w:t>2</w:t>
      </w:r>
      <w:r w:rsidRPr="00827BA1">
        <w:rPr>
          <w:rFonts w:ascii="Times New Roman" w:eastAsiaTheme="minorEastAsia" w:hAnsi="Times New Roman" w:hint="eastAsia"/>
          <w:szCs w:val="21"/>
        </w:rPr>
        <w:t>件につき輪読は実施せず</w:t>
      </w:r>
      <w:r w:rsidRPr="00794EDC">
        <w:rPr>
          <w:rFonts w:ascii="Times New Roman" w:eastAsiaTheme="minorEastAsia" w:hAnsi="Times New Roman"/>
          <w:szCs w:val="21"/>
        </w:rPr>
        <w:t>）</w:t>
      </w:r>
    </w:p>
    <w:p w14:paraId="49514C1C" w14:textId="3CF4622F" w:rsidR="00D61A35" w:rsidRDefault="00D61A35" w:rsidP="00D61A35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/>
          <w:szCs w:val="21"/>
        </w:rPr>
        <w:t>022.</w:t>
      </w:r>
      <w:r>
        <w:rPr>
          <w:rFonts w:ascii="Times New Roman" w:eastAsiaTheme="minorEastAsia" w:hAnsi="Times New Roman" w:hint="eastAsia"/>
          <w:szCs w:val="21"/>
        </w:rPr>
        <w:t>5</w:t>
      </w:r>
      <w:r>
        <w:rPr>
          <w:rFonts w:ascii="Times New Roman" w:eastAsiaTheme="minorEastAsia" w:hAnsi="Times New Roman"/>
          <w:szCs w:val="21"/>
        </w:rPr>
        <w:tab/>
      </w:r>
      <w:r>
        <w:rPr>
          <w:rFonts w:ascii="Times New Roman" w:eastAsiaTheme="minorEastAsia" w:hAnsi="Times New Roman"/>
          <w:szCs w:val="21"/>
        </w:rPr>
        <w:t>（</w:t>
      </w:r>
      <w:r w:rsidRPr="00827BA1">
        <w:rPr>
          <w:rFonts w:ascii="Times New Roman" w:eastAsiaTheme="minorEastAsia" w:hAnsi="Times New Roman" w:hint="eastAsia"/>
          <w:szCs w:val="21"/>
        </w:rPr>
        <w:t>研究発表</w:t>
      </w:r>
      <w:r w:rsidRPr="00827BA1">
        <w:rPr>
          <w:rFonts w:ascii="Times New Roman" w:eastAsiaTheme="minorEastAsia" w:hAnsi="Times New Roman" w:hint="eastAsia"/>
          <w:szCs w:val="21"/>
        </w:rPr>
        <w:t>2</w:t>
      </w:r>
      <w:r w:rsidRPr="00827BA1">
        <w:rPr>
          <w:rFonts w:ascii="Times New Roman" w:eastAsiaTheme="minorEastAsia" w:hAnsi="Times New Roman" w:hint="eastAsia"/>
          <w:szCs w:val="21"/>
        </w:rPr>
        <w:t>件につき輪読は実施せず</w:t>
      </w:r>
      <w:r w:rsidRPr="00794EDC">
        <w:rPr>
          <w:rFonts w:ascii="Times New Roman" w:eastAsiaTheme="minorEastAsia" w:hAnsi="Times New Roman"/>
          <w:szCs w:val="21"/>
        </w:rPr>
        <w:t>）</w:t>
      </w:r>
    </w:p>
    <w:p w14:paraId="14C72432" w14:textId="32F2FBF3" w:rsidR="00FB73C0" w:rsidRDefault="00FB73C0" w:rsidP="00FB73C0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/>
          <w:szCs w:val="21"/>
        </w:rPr>
        <w:t>022.</w:t>
      </w:r>
      <w:r>
        <w:rPr>
          <w:rFonts w:ascii="Times New Roman" w:eastAsiaTheme="minorEastAsia" w:hAnsi="Times New Roman"/>
          <w:szCs w:val="21"/>
        </w:rPr>
        <w:t>7</w:t>
      </w:r>
      <w:r>
        <w:rPr>
          <w:rFonts w:ascii="Times New Roman" w:eastAsiaTheme="minorEastAsia" w:hAnsi="Times New Roman"/>
          <w:szCs w:val="21"/>
        </w:rPr>
        <w:tab/>
      </w:r>
      <w:r>
        <w:rPr>
          <w:rFonts w:ascii="Times New Roman" w:eastAsiaTheme="minorEastAsia" w:hAnsi="Times New Roman"/>
          <w:szCs w:val="21"/>
        </w:rPr>
        <w:t>（</w:t>
      </w:r>
      <w:r w:rsidRPr="00827BA1">
        <w:rPr>
          <w:rFonts w:ascii="Times New Roman" w:eastAsiaTheme="minorEastAsia" w:hAnsi="Times New Roman" w:hint="eastAsia"/>
          <w:szCs w:val="21"/>
        </w:rPr>
        <w:t>研究発表</w:t>
      </w:r>
      <w:r w:rsidRPr="00827BA1">
        <w:rPr>
          <w:rFonts w:ascii="Times New Roman" w:eastAsiaTheme="minorEastAsia" w:hAnsi="Times New Roman" w:hint="eastAsia"/>
          <w:szCs w:val="21"/>
        </w:rPr>
        <w:t>2</w:t>
      </w:r>
      <w:r w:rsidRPr="00827BA1">
        <w:rPr>
          <w:rFonts w:ascii="Times New Roman" w:eastAsiaTheme="minorEastAsia" w:hAnsi="Times New Roman" w:hint="eastAsia"/>
          <w:szCs w:val="21"/>
        </w:rPr>
        <w:t>件につき輪読は実施せず</w:t>
      </w:r>
      <w:r w:rsidRPr="00794EDC">
        <w:rPr>
          <w:rFonts w:ascii="Times New Roman" w:eastAsiaTheme="minorEastAsia" w:hAnsi="Times New Roman"/>
          <w:szCs w:val="21"/>
        </w:rPr>
        <w:t>）</w:t>
      </w:r>
    </w:p>
    <w:p w14:paraId="36C45C0B" w14:textId="72F1B0EA" w:rsidR="00FB73C0" w:rsidRDefault="00FB73C0" w:rsidP="00FB73C0">
      <w:pPr>
        <w:ind w:left="1050" w:hangingChars="500" w:hanging="105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/>
          <w:szCs w:val="21"/>
        </w:rPr>
        <w:t>022.</w:t>
      </w:r>
      <w:r>
        <w:rPr>
          <w:rFonts w:ascii="Times New Roman" w:eastAsiaTheme="minorEastAsia" w:hAnsi="Times New Roman"/>
          <w:szCs w:val="21"/>
        </w:rPr>
        <w:t>9</w:t>
      </w:r>
      <w:r>
        <w:rPr>
          <w:rFonts w:ascii="Times New Roman" w:eastAsiaTheme="minorEastAsia" w:hAnsi="Times New Roman"/>
          <w:szCs w:val="21"/>
        </w:rPr>
        <w:tab/>
      </w:r>
      <w:r>
        <w:rPr>
          <w:rFonts w:ascii="Times New Roman" w:eastAsiaTheme="minorEastAsia" w:hAnsi="Times New Roman"/>
          <w:szCs w:val="21"/>
        </w:rPr>
        <w:t>（</w:t>
      </w:r>
      <w:r w:rsidRPr="00827BA1">
        <w:rPr>
          <w:rFonts w:ascii="Times New Roman" w:eastAsiaTheme="minorEastAsia" w:hAnsi="Times New Roman" w:hint="eastAsia"/>
          <w:szCs w:val="21"/>
        </w:rPr>
        <w:t>研究発表</w:t>
      </w:r>
      <w:r w:rsidRPr="00827BA1">
        <w:rPr>
          <w:rFonts w:ascii="Times New Roman" w:eastAsiaTheme="minorEastAsia" w:hAnsi="Times New Roman" w:hint="eastAsia"/>
          <w:szCs w:val="21"/>
        </w:rPr>
        <w:t>2</w:t>
      </w:r>
      <w:r w:rsidRPr="00827BA1">
        <w:rPr>
          <w:rFonts w:ascii="Times New Roman" w:eastAsiaTheme="minorEastAsia" w:hAnsi="Times New Roman" w:hint="eastAsia"/>
          <w:szCs w:val="21"/>
        </w:rPr>
        <w:t>件につき輪読は実施せず</w:t>
      </w:r>
      <w:r w:rsidRPr="00794EDC">
        <w:rPr>
          <w:rFonts w:ascii="Times New Roman" w:eastAsiaTheme="minorEastAsia" w:hAnsi="Times New Roman"/>
          <w:szCs w:val="21"/>
        </w:rPr>
        <w:t>）</w:t>
      </w:r>
    </w:p>
    <w:p w14:paraId="5B1758F7" w14:textId="77777777" w:rsidR="00333559" w:rsidRPr="00FB73C0" w:rsidRDefault="00333559" w:rsidP="00DF007F">
      <w:pPr>
        <w:ind w:left="1050" w:hangingChars="500" w:hanging="1050"/>
        <w:jc w:val="left"/>
      </w:pPr>
    </w:p>
    <w:p w14:paraId="70F81BD9" w14:textId="77777777" w:rsidR="00732492" w:rsidRPr="00794EDC" w:rsidRDefault="00732492" w:rsidP="00A50D98">
      <w:pPr>
        <w:pStyle w:val="Default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Cf. [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>午前のプロジェクト会議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>]</w:t>
      </w:r>
    </w:p>
    <w:p w14:paraId="79514AD1" w14:textId="77777777" w:rsidR="00732492" w:rsidRDefault="00732492" w:rsidP="00732492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C67BF3">
        <w:rPr>
          <w:rFonts w:ascii="Times New Roman" w:eastAsiaTheme="minorEastAsia" w:hAnsi="Times New Roman" w:cs="Times New Roman"/>
          <w:sz w:val="21"/>
          <w:szCs w:val="21"/>
          <w:lang w:val="de-DE"/>
        </w:rPr>
        <w:t>2014.11.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Pr="00C67BF3">
        <w:rPr>
          <w:rFonts w:ascii="Times New Roman" w:eastAsiaTheme="minorEastAsia" w:hAnsi="Times New Roman" w:cs="Times New Roman"/>
          <w:sz w:val="21"/>
          <w:szCs w:val="21"/>
          <w:lang w:val="de-DE"/>
        </w:rPr>
        <w:t>Mar</w:t>
      </w:r>
      <w:r w:rsidR="00424F56" w:rsidRPr="00C67BF3">
        <w:rPr>
          <w:rFonts w:ascii="Times New Roman" w:eastAsiaTheme="minorEastAsia" w:hAnsi="Times New Roman" w:cs="Times New Roman"/>
          <w:sz w:val="21"/>
          <w:szCs w:val="21"/>
          <w:lang w:val="de-DE"/>
        </w:rPr>
        <w:t>tinez, R., &amp; Schmitt, N. (2012).</w:t>
      </w:r>
      <w:r w:rsidRPr="00C67BF3">
        <w:rPr>
          <w:rFonts w:ascii="Times New Roman" w:eastAsiaTheme="minorEastAsia" w:hAnsi="Times New Roman" w:cs="Times New Roman"/>
          <w:sz w:val="21"/>
          <w:szCs w:val="21"/>
          <w:lang w:val="de-DE"/>
        </w:rPr>
        <w:t xml:space="preserve"> 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A phrasal expressions list. </w:t>
      </w:r>
      <w:r w:rsidRPr="00794EDC">
        <w:rPr>
          <w:rFonts w:ascii="Times New Roman" w:eastAsiaTheme="minorEastAsia" w:hAnsi="Times New Roman" w:cs="Times New Roman"/>
          <w:i/>
          <w:sz w:val="21"/>
          <w:szCs w:val="21"/>
        </w:rPr>
        <w:t>Applied Linguistics, 33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 (3), 299</w:t>
      </w:r>
      <w:r w:rsidR="000B539C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–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>320.</w:t>
      </w:r>
    </w:p>
    <w:p w14:paraId="3EB01ED9" w14:textId="77777777" w:rsidR="0091319C" w:rsidRDefault="0091319C" w:rsidP="00732492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C67BF3">
        <w:rPr>
          <w:rFonts w:ascii="Times New Roman" w:eastAsiaTheme="minorEastAsia" w:hAnsi="Times New Roman" w:cs="Times New Roman"/>
          <w:sz w:val="21"/>
          <w:szCs w:val="21"/>
          <w:lang w:val="de-DE"/>
        </w:rPr>
        <w:t>2014.12.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A6277B" w:rsidRPr="00C67BF3">
        <w:rPr>
          <w:rFonts w:ascii="Times New Roman" w:eastAsiaTheme="minorEastAsia" w:hAnsi="Times New Roman" w:cs="Times New Roman"/>
          <w:sz w:val="21"/>
          <w:szCs w:val="21"/>
          <w:lang w:val="de-DE"/>
        </w:rPr>
        <w:t xml:space="preserve">Conklin, K., &amp; Schmitt, N. (2012). 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The processing of formulaic language. </w:t>
      </w:r>
      <w:r w:rsidR="00A6277B" w:rsidRPr="00794EDC">
        <w:rPr>
          <w:rFonts w:ascii="Times New Roman" w:eastAsiaTheme="minorEastAsia" w:hAnsi="Times New Roman" w:cs="Times New Roman"/>
          <w:i/>
          <w:sz w:val="21"/>
          <w:szCs w:val="21"/>
        </w:rPr>
        <w:t>Annual Review of Applied Linguistics, 32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>, 45</w:t>
      </w:r>
      <w:r w:rsidR="000B539C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–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>61.</w:t>
      </w:r>
    </w:p>
    <w:p w14:paraId="059C4C78" w14:textId="77777777" w:rsidR="0091319C" w:rsidRPr="00794EDC" w:rsidRDefault="0091319C" w:rsidP="00732492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2015.01.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Sosa, A. V., &amp; MacFarlane, J. (2002). Evidence for frequency-based constituents in the mental lexicon: Collocations involving the word </w:t>
      </w:r>
      <w:r w:rsidR="00A6277B" w:rsidRPr="00794EDC">
        <w:rPr>
          <w:rFonts w:ascii="Times New Roman" w:eastAsiaTheme="minorEastAsia" w:hAnsi="Times New Roman" w:cs="Times New Roman"/>
          <w:i/>
          <w:sz w:val="21"/>
          <w:szCs w:val="21"/>
        </w:rPr>
        <w:t>of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. </w:t>
      </w:r>
      <w:r w:rsidR="00A6277B" w:rsidRPr="00794EDC">
        <w:rPr>
          <w:rFonts w:ascii="Times New Roman" w:eastAsiaTheme="minorEastAsia" w:hAnsi="Times New Roman" w:cs="Times New Roman"/>
          <w:i/>
          <w:sz w:val="21"/>
          <w:szCs w:val="21"/>
        </w:rPr>
        <w:t>Brain and Language 83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>, 227</w:t>
      </w:r>
      <w:r w:rsidR="000B539C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–</w:t>
      </w:r>
      <w:r w:rsidR="00A6277B" w:rsidRPr="00794EDC">
        <w:rPr>
          <w:rFonts w:ascii="Times New Roman" w:eastAsiaTheme="minorEastAsia" w:hAnsi="Times New Roman" w:cs="Times New Roman"/>
          <w:sz w:val="21"/>
          <w:szCs w:val="21"/>
        </w:rPr>
        <w:t>236.</w:t>
      </w:r>
    </w:p>
    <w:p w14:paraId="582E3EB5" w14:textId="77777777" w:rsidR="0091319C" w:rsidRPr="00794EDC" w:rsidRDefault="0091319C" w:rsidP="00732492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2015.02.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D77210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Jiang, N., &amp; Nekrasova, T. M. (2007). The processing of formulaic sequences by second language speakers. </w:t>
      </w:r>
      <w:r w:rsidR="00D77210" w:rsidRPr="00794EDC">
        <w:rPr>
          <w:rFonts w:ascii="Times New Roman" w:eastAsiaTheme="minorEastAsia" w:hAnsi="Times New Roman" w:cs="Times New Roman"/>
          <w:i/>
          <w:sz w:val="21"/>
          <w:szCs w:val="21"/>
        </w:rPr>
        <w:t>The Modern Language Journal, 91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 (3), 433</w:t>
      </w:r>
      <w:r w:rsidR="000B539C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–</w:t>
      </w:r>
      <w:r w:rsidR="00D77210" w:rsidRPr="00794EDC">
        <w:rPr>
          <w:rFonts w:ascii="Times New Roman" w:eastAsiaTheme="minorEastAsia" w:hAnsi="Times New Roman" w:cs="Times New Roman"/>
          <w:sz w:val="21"/>
          <w:szCs w:val="21"/>
        </w:rPr>
        <w:t>445.</w:t>
      </w:r>
    </w:p>
    <w:p w14:paraId="0128788E" w14:textId="77777777" w:rsidR="0091319C" w:rsidRPr="00794EDC" w:rsidRDefault="0091319C" w:rsidP="00732492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2015.04.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D77210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Lin, P.M.S. (2013). The prosody of formulaic expressions in the IBM/Lancaster Spoken English Corpus. </w:t>
      </w:r>
      <w:r w:rsidR="00D77210" w:rsidRPr="00794EDC">
        <w:rPr>
          <w:rFonts w:ascii="Times New Roman" w:eastAsiaTheme="minorEastAsia" w:hAnsi="Times New Roman" w:cs="Times New Roman"/>
          <w:i/>
          <w:sz w:val="21"/>
          <w:szCs w:val="21"/>
        </w:rPr>
        <w:t>International Journal of Corpus Linguistics, 18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 (4), 561</w:t>
      </w:r>
      <w:r w:rsidR="000B539C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–</w:t>
      </w:r>
      <w:r w:rsidR="00D77210" w:rsidRPr="00794EDC">
        <w:rPr>
          <w:rFonts w:ascii="Times New Roman" w:eastAsiaTheme="minorEastAsia" w:hAnsi="Times New Roman" w:cs="Times New Roman"/>
          <w:sz w:val="21"/>
          <w:szCs w:val="21"/>
        </w:rPr>
        <w:t>588.</w:t>
      </w:r>
    </w:p>
    <w:p w14:paraId="08A5880D" w14:textId="77777777" w:rsidR="005F44DC" w:rsidRPr="00794EDC" w:rsidRDefault="005F44DC" w:rsidP="005F44DC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2015.05.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（実施せず）</w:t>
      </w:r>
    </w:p>
    <w:p w14:paraId="5161117F" w14:textId="77777777" w:rsidR="00264E2A" w:rsidRPr="00794EDC" w:rsidRDefault="005F44DC" w:rsidP="00264E2A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2015.07.</w:t>
      </w:r>
      <w:r w:rsidR="0015539B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="0015539B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Wray, A. (2000). Formulaic sequences in second language teaching: Principle and practice. </w:t>
      </w:r>
      <w:r w:rsidR="0015539B" w:rsidRPr="00794EDC">
        <w:rPr>
          <w:rFonts w:ascii="Times New Roman" w:eastAsiaTheme="minorEastAsia" w:hAnsi="Times New Roman" w:cs="Times New Roman"/>
          <w:i/>
          <w:sz w:val="21"/>
          <w:szCs w:val="21"/>
        </w:rPr>
        <w:t>Applied Linguistics, 21</w:t>
      </w:r>
      <w:r w:rsidR="000B539C" w:rsidRPr="00794EDC">
        <w:rPr>
          <w:rFonts w:ascii="Times New Roman" w:eastAsiaTheme="minorEastAsia" w:hAnsi="Times New Roman" w:cs="Times New Roman"/>
          <w:sz w:val="21"/>
          <w:szCs w:val="21"/>
        </w:rPr>
        <w:t xml:space="preserve"> (4), 463</w:t>
      </w:r>
      <w:r w:rsidR="000B539C" w:rsidRPr="00794EDC">
        <w:rPr>
          <w:rFonts w:ascii="Times New Roman" w:eastAsiaTheme="minorEastAsia" w:hAnsi="Times New Roman" w:cs="Times New Roman"/>
          <w:color w:val="auto"/>
          <w:sz w:val="21"/>
          <w:szCs w:val="21"/>
        </w:rPr>
        <w:t>–</w:t>
      </w:r>
      <w:r w:rsidR="0015539B" w:rsidRPr="00794EDC">
        <w:rPr>
          <w:rFonts w:ascii="Times New Roman" w:eastAsiaTheme="minorEastAsia" w:hAnsi="Times New Roman" w:cs="Times New Roman"/>
          <w:sz w:val="21"/>
          <w:szCs w:val="21"/>
        </w:rPr>
        <w:t>489.</w:t>
      </w:r>
    </w:p>
    <w:p w14:paraId="13E91203" w14:textId="77777777" w:rsidR="00264E2A" w:rsidRPr="00794EDC" w:rsidRDefault="00264E2A" w:rsidP="00264E2A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2015.09.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　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Boers, F., &amp; </w:t>
      </w:r>
      <w:proofErr w:type="spellStart"/>
      <w:r w:rsidRPr="00794EDC">
        <w:rPr>
          <w:rFonts w:ascii="Times New Roman" w:eastAsiaTheme="minorEastAsia" w:hAnsi="Times New Roman" w:cs="Times New Roman"/>
          <w:sz w:val="21"/>
          <w:szCs w:val="21"/>
        </w:rPr>
        <w:t>Lindstromberg</w:t>
      </w:r>
      <w:proofErr w:type="spellEnd"/>
      <w:r w:rsidRPr="00794EDC">
        <w:rPr>
          <w:rFonts w:ascii="Times New Roman" w:eastAsiaTheme="minorEastAsia" w:hAnsi="Times New Roman" w:cs="Times New Roman"/>
          <w:sz w:val="21"/>
          <w:szCs w:val="21"/>
        </w:rPr>
        <w:t xml:space="preserve">, S. (2012). Experimental and intervention studies on formulaic sequences in a second language. </w:t>
      </w:r>
      <w:r w:rsidRPr="00794EDC">
        <w:rPr>
          <w:rFonts w:ascii="Times New Roman" w:eastAsiaTheme="minorEastAsia" w:hAnsi="Times New Roman" w:cs="Times New Roman"/>
          <w:i/>
          <w:sz w:val="21"/>
          <w:szCs w:val="21"/>
        </w:rPr>
        <w:t>Annual Review of Applied Linguistics, 32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>, 83–110.</w:t>
      </w:r>
    </w:p>
    <w:p w14:paraId="6F64C937" w14:textId="222C639F" w:rsidR="009A6901" w:rsidRPr="00794EDC" w:rsidRDefault="00324F42" w:rsidP="00796831">
      <w:pPr>
        <w:pStyle w:val="Default"/>
        <w:ind w:left="991" w:hangingChars="472" w:hanging="991"/>
        <w:rPr>
          <w:rFonts w:ascii="Times New Roman" w:eastAsiaTheme="minorEastAsia" w:hAnsi="Times New Roman" w:cs="Times New Roman"/>
          <w:sz w:val="21"/>
          <w:szCs w:val="21"/>
        </w:rPr>
      </w:pPr>
      <w:r w:rsidRPr="00794EDC">
        <w:rPr>
          <w:rFonts w:ascii="Times New Roman" w:eastAsiaTheme="minorEastAsia" w:hAnsi="Times New Roman" w:cs="Times New Roman"/>
          <w:sz w:val="21"/>
          <w:szCs w:val="21"/>
        </w:rPr>
        <w:t>2015.11.</w:t>
      </w:r>
      <w:r w:rsidR="00940FF2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>以降は</w:t>
      </w:r>
      <w:r w:rsidR="00FB73C0">
        <w:rPr>
          <w:rFonts w:ascii="Times New Roman" w:eastAsiaTheme="minorEastAsia" w:hAnsi="Times New Roman" w:cs="Times New Roman" w:hint="eastAsia"/>
          <w:sz w:val="21"/>
          <w:szCs w:val="21"/>
        </w:rPr>
        <w:t>、研究プロジェクト本格化につき</w:t>
      </w:r>
      <w:r w:rsidRPr="00794EDC">
        <w:rPr>
          <w:rFonts w:ascii="Times New Roman" w:eastAsiaTheme="minorEastAsia" w:hAnsi="Times New Roman" w:cs="Times New Roman"/>
          <w:sz w:val="21"/>
          <w:szCs w:val="21"/>
        </w:rPr>
        <w:t>午前の部での輪読を実施せず</w:t>
      </w:r>
    </w:p>
    <w:p w14:paraId="088831CE" w14:textId="33BDA255" w:rsidR="00EE6332" w:rsidRPr="00794EDC" w:rsidRDefault="00065FF1" w:rsidP="00C63457">
      <w:pPr>
        <w:pStyle w:val="Closing"/>
        <w:rPr>
          <w:rFonts w:ascii="Times New Roman" w:eastAsiaTheme="minorEastAsia" w:hAnsi="Times New Roman" w:cs="Times New Roman"/>
        </w:rPr>
      </w:pPr>
      <w:r w:rsidRPr="00794EDC">
        <w:rPr>
          <w:rFonts w:ascii="Times New Roman" w:eastAsiaTheme="minorEastAsia" w:hAnsi="Times New Roman" w:cs="Times New Roman"/>
        </w:rPr>
        <w:t>以上</w:t>
      </w:r>
    </w:p>
    <w:p w14:paraId="0D096422" w14:textId="77777777" w:rsidR="00C63457" w:rsidRPr="00794EDC" w:rsidRDefault="00C63457" w:rsidP="000B539C">
      <w:pPr>
        <w:pStyle w:val="Closing"/>
        <w:rPr>
          <w:rFonts w:ascii="Times New Roman" w:eastAsiaTheme="minorEastAsia" w:hAnsi="Times New Roman" w:cs="Times New Roman"/>
        </w:rPr>
      </w:pPr>
    </w:p>
    <w:p w14:paraId="6BEB51D2" w14:textId="3313CC4D" w:rsidR="00065FF1" w:rsidRPr="009252E3" w:rsidRDefault="00065FF1" w:rsidP="00D36506">
      <w:pPr>
        <w:pStyle w:val="Default"/>
        <w:ind w:firstLineChars="910" w:firstLine="1911"/>
        <w:jc w:val="right"/>
        <w:rPr>
          <w:rFonts w:ascii="Times New Roman" w:eastAsiaTheme="minorEastAsia" w:hAnsi="Times New Roman" w:cs="Times New Roman"/>
          <w:sz w:val="21"/>
          <w:szCs w:val="21"/>
        </w:rPr>
      </w:pPr>
      <w:r w:rsidRPr="009252E3">
        <w:rPr>
          <w:rFonts w:ascii="Times New Roman" w:eastAsiaTheme="minorEastAsia" w:hAnsi="Times New Roman"/>
          <w:sz w:val="21"/>
          <w:szCs w:val="21"/>
        </w:rPr>
        <w:t>事務局：</w:t>
      </w:r>
      <w:r w:rsidR="009252E3" w:rsidRPr="009252E3">
        <w:rPr>
          <w:rFonts w:ascii="Times New Roman" w:eastAsiaTheme="minorEastAsia" w:hAnsi="Times New Roman" w:cs="Times New Roman" w:hint="eastAsia"/>
          <w:sz w:val="21"/>
          <w:szCs w:val="21"/>
        </w:rPr>
        <w:t>ラフラールイ</w:t>
      </w:r>
      <w:r w:rsidR="009252E3">
        <w:rPr>
          <w:rFonts w:ascii="Times New Roman" w:eastAsiaTheme="minorEastAsia" w:hAnsi="Times New Roman" w:cs="Times New Roman" w:hint="eastAsia"/>
          <w:sz w:val="21"/>
          <w:szCs w:val="21"/>
        </w:rPr>
        <w:t>（</w:t>
      </w:r>
      <w:r w:rsidR="00FB73C0">
        <w:rPr>
          <w:rFonts w:ascii="Times New Roman" w:eastAsiaTheme="minorEastAsia" w:hAnsi="Times New Roman" w:cs="Times New Roman" w:hint="eastAsia"/>
          <w:sz w:val="21"/>
          <w:szCs w:val="21"/>
        </w:rPr>
        <w:t>関西学院</w:t>
      </w:r>
      <w:r w:rsidR="009252E3" w:rsidRPr="009252E3">
        <w:rPr>
          <w:rFonts w:ascii="Times New Roman" w:eastAsiaTheme="minorEastAsia" w:hAnsi="Times New Roman" w:cs="Times New Roman" w:hint="eastAsia"/>
          <w:sz w:val="21"/>
          <w:szCs w:val="21"/>
        </w:rPr>
        <w:t>大学</w:t>
      </w:r>
      <w:r w:rsidR="009252E3">
        <w:rPr>
          <w:rFonts w:ascii="Times New Roman" w:eastAsiaTheme="minorEastAsia" w:hAnsi="Times New Roman" w:cs="Times New Roman" w:hint="eastAsia"/>
          <w:sz w:val="21"/>
          <w:szCs w:val="21"/>
        </w:rPr>
        <w:t>）</w:t>
      </w:r>
      <w:r w:rsidR="00C67BF3">
        <w:rPr>
          <w:rFonts w:ascii="Times New Roman" w:eastAsiaTheme="minorEastAsia" w:hAnsi="Times New Roman" w:cs="Times New Roman" w:hint="eastAsia"/>
          <w:sz w:val="21"/>
          <w:szCs w:val="21"/>
        </w:rPr>
        <w:t>・</w:t>
      </w:r>
      <w:r w:rsidR="00C67BF3" w:rsidRPr="00C67BF3">
        <w:rPr>
          <w:rFonts w:ascii="Times New Roman" w:eastAsiaTheme="minorEastAsia" w:hAnsi="Times New Roman" w:cs="Times New Roman" w:hint="eastAsia"/>
          <w:sz w:val="21"/>
          <w:szCs w:val="21"/>
        </w:rPr>
        <w:t>大竹翔子</w:t>
      </w:r>
      <w:r w:rsidR="00C67BF3">
        <w:rPr>
          <w:rFonts w:ascii="Times New Roman" w:eastAsiaTheme="minorEastAsia" w:hAnsi="Times New Roman" w:cs="Times New Roman" w:hint="eastAsia"/>
          <w:sz w:val="21"/>
          <w:szCs w:val="21"/>
        </w:rPr>
        <w:t>（神戸学院大学）</w:t>
      </w:r>
    </w:p>
    <w:p w14:paraId="3DAEE903" w14:textId="19F1A47F" w:rsidR="00181ACF" w:rsidRPr="00794EDC" w:rsidRDefault="00065FF1" w:rsidP="00D61692">
      <w:pPr>
        <w:wordWrap w:val="0"/>
        <w:snapToGrid w:val="0"/>
        <w:jc w:val="right"/>
        <w:rPr>
          <w:rFonts w:ascii="Times New Roman" w:eastAsiaTheme="minorEastAsia" w:hAnsi="Times New Roman"/>
          <w:szCs w:val="21"/>
        </w:rPr>
      </w:pPr>
      <w:r w:rsidRPr="00794EDC">
        <w:rPr>
          <w:rFonts w:ascii="Times New Roman" w:eastAsiaTheme="minorEastAsia" w:hAnsi="Times New Roman"/>
          <w:kern w:val="0"/>
          <w:szCs w:val="21"/>
        </w:rPr>
        <w:t>連絡先：</w:t>
      </w:r>
      <w:r w:rsidR="00D36506">
        <w:rPr>
          <w:rFonts w:eastAsia="ＭＳ Ｐゴシック" w:cs="Arial"/>
          <w:szCs w:val="21"/>
        </w:rPr>
        <w:t>let.fmt.sig@gmail.com</w:t>
      </w:r>
      <w:r w:rsidR="00D36506">
        <w:rPr>
          <w:rFonts w:eastAsia="ＭＳ Ｐゴシック" w:cs="Arial" w:hint="eastAsia"/>
          <w:szCs w:val="21"/>
        </w:rPr>
        <w:t xml:space="preserve">　</w:t>
      </w:r>
      <w:r w:rsidRPr="00794EDC">
        <w:rPr>
          <w:rFonts w:ascii="Times New Roman" w:eastAsiaTheme="minorEastAsia" w:hAnsi="Times New Roman"/>
          <w:kern w:val="0"/>
          <w:szCs w:val="21"/>
        </w:rPr>
        <w:t xml:space="preserve">　</w:t>
      </w:r>
    </w:p>
    <w:sectPr w:rsidR="00181ACF" w:rsidRPr="00794EDC" w:rsidSect="00065FF1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75C3" w14:textId="77777777" w:rsidR="000E7700" w:rsidRDefault="000E7700" w:rsidP="008E7A59">
      <w:r>
        <w:separator/>
      </w:r>
    </w:p>
  </w:endnote>
  <w:endnote w:type="continuationSeparator" w:id="0">
    <w:p w14:paraId="6A072245" w14:textId="77777777" w:rsidR="000E7700" w:rsidRDefault="000E7700" w:rsidP="008E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E8F9" w14:textId="77777777" w:rsidR="000E7700" w:rsidRDefault="000E7700" w:rsidP="008E7A59">
      <w:r>
        <w:separator/>
      </w:r>
    </w:p>
  </w:footnote>
  <w:footnote w:type="continuationSeparator" w:id="0">
    <w:p w14:paraId="0D80DD5C" w14:textId="77777777" w:rsidR="000E7700" w:rsidRDefault="000E7700" w:rsidP="008E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35348"/>
    <w:multiLevelType w:val="multilevel"/>
    <w:tmpl w:val="7EE2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6115C"/>
    <w:multiLevelType w:val="multilevel"/>
    <w:tmpl w:val="4CC0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20F29"/>
    <w:multiLevelType w:val="hybridMultilevel"/>
    <w:tmpl w:val="C7BE77E4"/>
    <w:lvl w:ilvl="0" w:tplc="F40E857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18538969">
    <w:abstractNumId w:val="2"/>
  </w:num>
  <w:num w:numId="2" w16cid:durableId="65807426">
    <w:abstractNumId w:val="1"/>
  </w:num>
  <w:num w:numId="3" w16cid:durableId="115024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7C8"/>
    <w:rsid w:val="00005F7A"/>
    <w:rsid w:val="000134BE"/>
    <w:rsid w:val="00017B85"/>
    <w:rsid w:val="00020E4D"/>
    <w:rsid w:val="00023FED"/>
    <w:rsid w:val="00024FD8"/>
    <w:rsid w:val="0003102E"/>
    <w:rsid w:val="00031ACB"/>
    <w:rsid w:val="00044276"/>
    <w:rsid w:val="00051090"/>
    <w:rsid w:val="00053EDE"/>
    <w:rsid w:val="0006026C"/>
    <w:rsid w:val="00064FEB"/>
    <w:rsid w:val="00065FF1"/>
    <w:rsid w:val="00066F14"/>
    <w:rsid w:val="00071F08"/>
    <w:rsid w:val="00082898"/>
    <w:rsid w:val="0009042E"/>
    <w:rsid w:val="000928BF"/>
    <w:rsid w:val="000952C4"/>
    <w:rsid w:val="0009634E"/>
    <w:rsid w:val="000A02A9"/>
    <w:rsid w:val="000A043A"/>
    <w:rsid w:val="000A2504"/>
    <w:rsid w:val="000A3FF8"/>
    <w:rsid w:val="000B37BC"/>
    <w:rsid w:val="000B539C"/>
    <w:rsid w:val="000C02DE"/>
    <w:rsid w:val="000C3E40"/>
    <w:rsid w:val="000D247C"/>
    <w:rsid w:val="000D64F7"/>
    <w:rsid w:val="000D6B55"/>
    <w:rsid w:val="000E4202"/>
    <w:rsid w:val="000E7700"/>
    <w:rsid w:val="000E78CB"/>
    <w:rsid w:val="000F716F"/>
    <w:rsid w:val="00113A95"/>
    <w:rsid w:val="0011464F"/>
    <w:rsid w:val="0012266D"/>
    <w:rsid w:val="00124C42"/>
    <w:rsid w:val="00127B85"/>
    <w:rsid w:val="00143814"/>
    <w:rsid w:val="0015539B"/>
    <w:rsid w:val="00173973"/>
    <w:rsid w:val="00176926"/>
    <w:rsid w:val="001809F4"/>
    <w:rsid w:val="00181ACF"/>
    <w:rsid w:val="00191C2C"/>
    <w:rsid w:val="001A0191"/>
    <w:rsid w:val="001B1D4B"/>
    <w:rsid w:val="001B4418"/>
    <w:rsid w:val="001B6D06"/>
    <w:rsid w:val="001C6834"/>
    <w:rsid w:val="001C7189"/>
    <w:rsid w:val="001E28E1"/>
    <w:rsid w:val="001E4449"/>
    <w:rsid w:val="001E470D"/>
    <w:rsid w:val="001E5E2D"/>
    <w:rsid w:val="001E5FF9"/>
    <w:rsid w:val="001F38AE"/>
    <w:rsid w:val="001F71CE"/>
    <w:rsid w:val="001F76B3"/>
    <w:rsid w:val="00223628"/>
    <w:rsid w:val="002267D7"/>
    <w:rsid w:val="00227949"/>
    <w:rsid w:val="002329AA"/>
    <w:rsid w:val="00235888"/>
    <w:rsid w:val="00236023"/>
    <w:rsid w:val="00241F6B"/>
    <w:rsid w:val="00245A62"/>
    <w:rsid w:val="0025104D"/>
    <w:rsid w:val="002512EA"/>
    <w:rsid w:val="002605BF"/>
    <w:rsid w:val="00262AC8"/>
    <w:rsid w:val="00262FFB"/>
    <w:rsid w:val="00264E2A"/>
    <w:rsid w:val="002650E8"/>
    <w:rsid w:val="00272DC1"/>
    <w:rsid w:val="002818B8"/>
    <w:rsid w:val="0028477E"/>
    <w:rsid w:val="002902D5"/>
    <w:rsid w:val="002A5C6F"/>
    <w:rsid w:val="002B0E5D"/>
    <w:rsid w:val="002B380F"/>
    <w:rsid w:val="002C69BA"/>
    <w:rsid w:val="002C7CB2"/>
    <w:rsid w:val="002E73B1"/>
    <w:rsid w:val="002F10DC"/>
    <w:rsid w:val="002F481C"/>
    <w:rsid w:val="002F4D72"/>
    <w:rsid w:val="003038F3"/>
    <w:rsid w:val="00305607"/>
    <w:rsid w:val="003113BB"/>
    <w:rsid w:val="00315008"/>
    <w:rsid w:val="00320358"/>
    <w:rsid w:val="00324F42"/>
    <w:rsid w:val="00326BAB"/>
    <w:rsid w:val="003307C6"/>
    <w:rsid w:val="003307EC"/>
    <w:rsid w:val="00333559"/>
    <w:rsid w:val="00341C84"/>
    <w:rsid w:val="00341EBB"/>
    <w:rsid w:val="0034396F"/>
    <w:rsid w:val="003453A5"/>
    <w:rsid w:val="00345991"/>
    <w:rsid w:val="003732D2"/>
    <w:rsid w:val="00373B68"/>
    <w:rsid w:val="00375D51"/>
    <w:rsid w:val="00376047"/>
    <w:rsid w:val="0037654E"/>
    <w:rsid w:val="003962AB"/>
    <w:rsid w:val="003A3060"/>
    <w:rsid w:val="003B01C6"/>
    <w:rsid w:val="003B11AC"/>
    <w:rsid w:val="003B3A43"/>
    <w:rsid w:val="003B46AC"/>
    <w:rsid w:val="003B61DA"/>
    <w:rsid w:val="003D15AE"/>
    <w:rsid w:val="003E06A6"/>
    <w:rsid w:val="003E3EB8"/>
    <w:rsid w:val="003E4A7B"/>
    <w:rsid w:val="003E7DAA"/>
    <w:rsid w:val="003F025F"/>
    <w:rsid w:val="003F5985"/>
    <w:rsid w:val="00400A43"/>
    <w:rsid w:val="0040779C"/>
    <w:rsid w:val="004126F5"/>
    <w:rsid w:val="00413FED"/>
    <w:rsid w:val="00417100"/>
    <w:rsid w:val="004212BB"/>
    <w:rsid w:val="00424F56"/>
    <w:rsid w:val="00432DBB"/>
    <w:rsid w:val="004470E6"/>
    <w:rsid w:val="0045202F"/>
    <w:rsid w:val="00452DBB"/>
    <w:rsid w:val="00461FEA"/>
    <w:rsid w:val="0046515B"/>
    <w:rsid w:val="00465460"/>
    <w:rsid w:val="00466207"/>
    <w:rsid w:val="004945CB"/>
    <w:rsid w:val="0049472E"/>
    <w:rsid w:val="004A0727"/>
    <w:rsid w:val="004B33D7"/>
    <w:rsid w:val="004B3945"/>
    <w:rsid w:val="004B3A3D"/>
    <w:rsid w:val="004C26A8"/>
    <w:rsid w:val="004D1430"/>
    <w:rsid w:val="004E701C"/>
    <w:rsid w:val="004F3E7E"/>
    <w:rsid w:val="00503A11"/>
    <w:rsid w:val="0050674B"/>
    <w:rsid w:val="005100FA"/>
    <w:rsid w:val="00514512"/>
    <w:rsid w:val="00521708"/>
    <w:rsid w:val="005249C8"/>
    <w:rsid w:val="005337AD"/>
    <w:rsid w:val="00536546"/>
    <w:rsid w:val="00536886"/>
    <w:rsid w:val="00543B2E"/>
    <w:rsid w:val="00544547"/>
    <w:rsid w:val="00554A38"/>
    <w:rsid w:val="00565D29"/>
    <w:rsid w:val="00567F6D"/>
    <w:rsid w:val="00580A36"/>
    <w:rsid w:val="00582DB2"/>
    <w:rsid w:val="00583425"/>
    <w:rsid w:val="0058404C"/>
    <w:rsid w:val="00591A1F"/>
    <w:rsid w:val="0059356B"/>
    <w:rsid w:val="00596FD8"/>
    <w:rsid w:val="005A7DAE"/>
    <w:rsid w:val="005B01A3"/>
    <w:rsid w:val="005B6B02"/>
    <w:rsid w:val="005C2204"/>
    <w:rsid w:val="005C4B78"/>
    <w:rsid w:val="005E1A31"/>
    <w:rsid w:val="005F31CB"/>
    <w:rsid w:val="005F44DC"/>
    <w:rsid w:val="005F57FF"/>
    <w:rsid w:val="00602401"/>
    <w:rsid w:val="00602442"/>
    <w:rsid w:val="00611CCF"/>
    <w:rsid w:val="00614BE6"/>
    <w:rsid w:val="00621979"/>
    <w:rsid w:val="006268A9"/>
    <w:rsid w:val="00631347"/>
    <w:rsid w:val="006317E7"/>
    <w:rsid w:val="0064038B"/>
    <w:rsid w:val="0064448A"/>
    <w:rsid w:val="006549A8"/>
    <w:rsid w:val="0065538B"/>
    <w:rsid w:val="00674720"/>
    <w:rsid w:val="00676A84"/>
    <w:rsid w:val="00677AFE"/>
    <w:rsid w:val="0068043C"/>
    <w:rsid w:val="00692B03"/>
    <w:rsid w:val="00697988"/>
    <w:rsid w:val="006A2173"/>
    <w:rsid w:val="006B01E9"/>
    <w:rsid w:val="006B31D3"/>
    <w:rsid w:val="006B485C"/>
    <w:rsid w:val="006B5953"/>
    <w:rsid w:val="006C54A6"/>
    <w:rsid w:val="006D0F9C"/>
    <w:rsid w:val="006D5D76"/>
    <w:rsid w:val="006F2A85"/>
    <w:rsid w:val="006F3145"/>
    <w:rsid w:val="00705B8F"/>
    <w:rsid w:val="00711491"/>
    <w:rsid w:val="00714DC8"/>
    <w:rsid w:val="00721E1E"/>
    <w:rsid w:val="00724569"/>
    <w:rsid w:val="00731EE3"/>
    <w:rsid w:val="00732492"/>
    <w:rsid w:val="00746842"/>
    <w:rsid w:val="00750450"/>
    <w:rsid w:val="00753910"/>
    <w:rsid w:val="00757F08"/>
    <w:rsid w:val="00765D3A"/>
    <w:rsid w:val="00780F6E"/>
    <w:rsid w:val="00785760"/>
    <w:rsid w:val="00785762"/>
    <w:rsid w:val="00794EDC"/>
    <w:rsid w:val="00796831"/>
    <w:rsid w:val="007969CD"/>
    <w:rsid w:val="007A4C23"/>
    <w:rsid w:val="007B1B01"/>
    <w:rsid w:val="007B546E"/>
    <w:rsid w:val="007B72EA"/>
    <w:rsid w:val="007C0D7C"/>
    <w:rsid w:val="007C174A"/>
    <w:rsid w:val="007C6665"/>
    <w:rsid w:val="007F0FF3"/>
    <w:rsid w:val="007F1FC2"/>
    <w:rsid w:val="008016DD"/>
    <w:rsid w:val="0080375C"/>
    <w:rsid w:val="00805CFE"/>
    <w:rsid w:val="00827BA1"/>
    <w:rsid w:val="00835B82"/>
    <w:rsid w:val="00836496"/>
    <w:rsid w:val="0083780A"/>
    <w:rsid w:val="00846857"/>
    <w:rsid w:val="008506E9"/>
    <w:rsid w:val="008520A7"/>
    <w:rsid w:val="00871CA9"/>
    <w:rsid w:val="00886BE7"/>
    <w:rsid w:val="00891B7D"/>
    <w:rsid w:val="008A0C81"/>
    <w:rsid w:val="008B0F85"/>
    <w:rsid w:val="008B1183"/>
    <w:rsid w:val="008B321B"/>
    <w:rsid w:val="008B4EBA"/>
    <w:rsid w:val="008B5626"/>
    <w:rsid w:val="008B6EBA"/>
    <w:rsid w:val="008B6F99"/>
    <w:rsid w:val="008C0991"/>
    <w:rsid w:val="008C170A"/>
    <w:rsid w:val="008D5CC0"/>
    <w:rsid w:val="008D6C0B"/>
    <w:rsid w:val="008E0CDC"/>
    <w:rsid w:val="008E45B0"/>
    <w:rsid w:val="008E531E"/>
    <w:rsid w:val="008E7A59"/>
    <w:rsid w:val="009115FA"/>
    <w:rsid w:val="0091319C"/>
    <w:rsid w:val="00922A14"/>
    <w:rsid w:val="00923F84"/>
    <w:rsid w:val="009252E3"/>
    <w:rsid w:val="00927304"/>
    <w:rsid w:val="0093196D"/>
    <w:rsid w:val="009361DF"/>
    <w:rsid w:val="00940FF2"/>
    <w:rsid w:val="00945A5E"/>
    <w:rsid w:val="00955CAF"/>
    <w:rsid w:val="009615C5"/>
    <w:rsid w:val="009648D9"/>
    <w:rsid w:val="00965E73"/>
    <w:rsid w:val="00975733"/>
    <w:rsid w:val="009809D0"/>
    <w:rsid w:val="009832E5"/>
    <w:rsid w:val="009933A8"/>
    <w:rsid w:val="00996F31"/>
    <w:rsid w:val="009A0459"/>
    <w:rsid w:val="009A1479"/>
    <w:rsid w:val="009A4FDC"/>
    <w:rsid w:val="009A6901"/>
    <w:rsid w:val="009B0EDB"/>
    <w:rsid w:val="009B6F76"/>
    <w:rsid w:val="009C14C0"/>
    <w:rsid w:val="009C5F8D"/>
    <w:rsid w:val="009D1C6E"/>
    <w:rsid w:val="009F129A"/>
    <w:rsid w:val="009F430D"/>
    <w:rsid w:val="00A01A3F"/>
    <w:rsid w:val="00A0636C"/>
    <w:rsid w:val="00A119E8"/>
    <w:rsid w:val="00A13AF3"/>
    <w:rsid w:val="00A25312"/>
    <w:rsid w:val="00A36F46"/>
    <w:rsid w:val="00A45C0E"/>
    <w:rsid w:val="00A50D98"/>
    <w:rsid w:val="00A6277B"/>
    <w:rsid w:val="00A77C56"/>
    <w:rsid w:val="00A91B9E"/>
    <w:rsid w:val="00AA0027"/>
    <w:rsid w:val="00AA2566"/>
    <w:rsid w:val="00AB1F5E"/>
    <w:rsid w:val="00AC3AEE"/>
    <w:rsid w:val="00AD14BC"/>
    <w:rsid w:val="00AE019A"/>
    <w:rsid w:val="00AE4F30"/>
    <w:rsid w:val="00AE5700"/>
    <w:rsid w:val="00AE5B89"/>
    <w:rsid w:val="00AE77D5"/>
    <w:rsid w:val="00AF0D7C"/>
    <w:rsid w:val="00AF27BC"/>
    <w:rsid w:val="00B06507"/>
    <w:rsid w:val="00B10920"/>
    <w:rsid w:val="00B246A0"/>
    <w:rsid w:val="00B25D2D"/>
    <w:rsid w:val="00B2632F"/>
    <w:rsid w:val="00B3217B"/>
    <w:rsid w:val="00B40B1C"/>
    <w:rsid w:val="00B45AFE"/>
    <w:rsid w:val="00B54DFD"/>
    <w:rsid w:val="00B625B1"/>
    <w:rsid w:val="00B818A7"/>
    <w:rsid w:val="00B85C4E"/>
    <w:rsid w:val="00B903E4"/>
    <w:rsid w:val="00B97CF4"/>
    <w:rsid w:val="00BB7F48"/>
    <w:rsid w:val="00BC0E43"/>
    <w:rsid w:val="00BC2BCB"/>
    <w:rsid w:val="00BD1AC6"/>
    <w:rsid w:val="00BD4783"/>
    <w:rsid w:val="00BE67A9"/>
    <w:rsid w:val="00BF17C8"/>
    <w:rsid w:val="00BF77D2"/>
    <w:rsid w:val="00C020E4"/>
    <w:rsid w:val="00C067E6"/>
    <w:rsid w:val="00C14018"/>
    <w:rsid w:val="00C26234"/>
    <w:rsid w:val="00C30F5D"/>
    <w:rsid w:val="00C35840"/>
    <w:rsid w:val="00C4786E"/>
    <w:rsid w:val="00C54A72"/>
    <w:rsid w:val="00C55C21"/>
    <w:rsid w:val="00C60E4B"/>
    <w:rsid w:val="00C62E9E"/>
    <w:rsid w:val="00C63033"/>
    <w:rsid w:val="00C63457"/>
    <w:rsid w:val="00C67BF3"/>
    <w:rsid w:val="00C77D25"/>
    <w:rsid w:val="00C90C22"/>
    <w:rsid w:val="00C94AE2"/>
    <w:rsid w:val="00CA3FC0"/>
    <w:rsid w:val="00CC0913"/>
    <w:rsid w:val="00CC0E98"/>
    <w:rsid w:val="00CD2D77"/>
    <w:rsid w:val="00CD734C"/>
    <w:rsid w:val="00CE4BCF"/>
    <w:rsid w:val="00CE5A32"/>
    <w:rsid w:val="00CE7C3E"/>
    <w:rsid w:val="00D121FC"/>
    <w:rsid w:val="00D1271F"/>
    <w:rsid w:val="00D17299"/>
    <w:rsid w:val="00D20516"/>
    <w:rsid w:val="00D2094A"/>
    <w:rsid w:val="00D2241A"/>
    <w:rsid w:val="00D23CBE"/>
    <w:rsid w:val="00D3464C"/>
    <w:rsid w:val="00D36506"/>
    <w:rsid w:val="00D379C7"/>
    <w:rsid w:val="00D454AA"/>
    <w:rsid w:val="00D45918"/>
    <w:rsid w:val="00D4768C"/>
    <w:rsid w:val="00D50AA1"/>
    <w:rsid w:val="00D52AC3"/>
    <w:rsid w:val="00D60650"/>
    <w:rsid w:val="00D61692"/>
    <w:rsid w:val="00D61A35"/>
    <w:rsid w:val="00D67FD6"/>
    <w:rsid w:val="00D77210"/>
    <w:rsid w:val="00D91A94"/>
    <w:rsid w:val="00D97799"/>
    <w:rsid w:val="00DA01AC"/>
    <w:rsid w:val="00DA236D"/>
    <w:rsid w:val="00DA2D62"/>
    <w:rsid w:val="00DA369E"/>
    <w:rsid w:val="00DB66B4"/>
    <w:rsid w:val="00DC328C"/>
    <w:rsid w:val="00DD5140"/>
    <w:rsid w:val="00DD7FE8"/>
    <w:rsid w:val="00DE3F1A"/>
    <w:rsid w:val="00DE425F"/>
    <w:rsid w:val="00DE625B"/>
    <w:rsid w:val="00DE6368"/>
    <w:rsid w:val="00DF007F"/>
    <w:rsid w:val="00DF24A1"/>
    <w:rsid w:val="00DF2D69"/>
    <w:rsid w:val="00DF6BF2"/>
    <w:rsid w:val="00DF70B0"/>
    <w:rsid w:val="00E00515"/>
    <w:rsid w:val="00E00B6C"/>
    <w:rsid w:val="00E064D3"/>
    <w:rsid w:val="00E22E29"/>
    <w:rsid w:val="00E34ADA"/>
    <w:rsid w:val="00E45BE8"/>
    <w:rsid w:val="00E47EE9"/>
    <w:rsid w:val="00E52C3A"/>
    <w:rsid w:val="00E540DD"/>
    <w:rsid w:val="00E6177C"/>
    <w:rsid w:val="00E830E5"/>
    <w:rsid w:val="00E85A0E"/>
    <w:rsid w:val="00E9170B"/>
    <w:rsid w:val="00EA5C49"/>
    <w:rsid w:val="00EB27AA"/>
    <w:rsid w:val="00EB5840"/>
    <w:rsid w:val="00EC09FC"/>
    <w:rsid w:val="00EE3A81"/>
    <w:rsid w:val="00EE48BB"/>
    <w:rsid w:val="00EE6332"/>
    <w:rsid w:val="00F06292"/>
    <w:rsid w:val="00F0648A"/>
    <w:rsid w:val="00F12C5C"/>
    <w:rsid w:val="00F200B2"/>
    <w:rsid w:val="00F20D04"/>
    <w:rsid w:val="00F228B4"/>
    <w:rsid w:val="00F22BF0"/>
    <w:rsid w:val="00F2362A"/>
    <w:rsid w:val="00F26B83"/>
    <w:rsid w:val="00F27A56"/>
    <w:rsid w:val="00F43247"/>
    <w:rsid w:val="00F477A4"/>
    <w:rsid w:val="00F57924"/>
    <w:rsid w:val="00F61409"/>
    <w:rsid w:val="00F644D3"/>
    <w:rsid w:val="00F649BE"/>
    <w:rsid w:val="00F66D63"/>
    <w:rsid w:val="00F77519"/>
    <w:rsid w:val="00F80386"/>
    <w:rsid w:val="00F80FFA"/>
    <w:rsid w:val="00F82A55"/>
    <w:rsid w:val="00FA6ACE"/>
    <w:rsid w:val="00FB056A"/>
    <w:rsid w:val="00FB73C0"/>
    <w:rsid w:val="00FD006F"/>
    <w:rsid w:val="00FD32C6"/>
    <w:rsid w:val="00FD3D17"/>
    <w:rsid w:val="00FD5138"/>
    <w:rsid w:val="00FD527A"/>
    <w:rsid w:val="00FD7B8C"/>
    <w:rsid w:val="00FE2499"/>
    <w:rsid w:val="00FE6355"/>
    <w:rsid w:val="00FF3BDD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5132A"/>
  <w15:docId w15:val="{50CB48D5-66C1-4CBA-B997-7042FFBC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17C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7A5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E7A59"/>
  </w:style>
  <w:style w:type="paragraph" w:styleId="Footer">
    <w:name w:val="footer"/>
    <w:basedOn w:val="Normal"/>
    <w:link w:val="FooterChar"/>
    <w:uiPriority w:val="99"/>
    <w:unhideWhenUsed/>
    <w:rsid w:val="008E7A5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E7A59"/>
  </w:style>
  <w:style w:type="paragraph" w:styleId="Closing">
    <w:name w:val="Closing"/>
    <w:basedOn w:val="Normal"/>
    <w:link w:val="ClosingChar"/>
    <w:uiPriority w:val="99"/>
    <w:unhideWhenUsed/>
    <w:rsid w:val="007969CD"/>
    <w:pPr>
      <w:jc w:val="right"/>
    </w:pPr>
    <w:rPr>
      <w:rFonts w:ascii="ＭＳ 明朝" w:cs="ＭＳ 明朝"/>
      <w:color w:val="000000"/>
      <w:kern w:val="0"/>
      <w:sz w:val="22"/>
      <w:szCs w:val="21"/>
    </w:rPr>
  </w:style>
  <w:style w:type="character" w:customStyle="1" w:styleId="ClosingChar">
    <w:name w:val="Closing Char"/>
    <w:link w:val="Closing"/>
    <w:uiPriority w:val="99"/>
    <w:rsid w:val="007969CD"/>
    <w:rPr>
      <w:rFonts w:ascii="ＭＳ 明朝" w:eastAsia="ＭＳ 明朝" w:hAnsi="Century" w:cs="ＭＳ 明朝"/>
      <w:color w:val="000000"/>
      <w:kern w:val="0"/>
      <w:sz w:val="22"/>
      <w:szCs w:val="21"/>
    </w:rPr>
  </w:style>
  <w:style w:type="character" w:styleId="CommentReference">
    <w:name w:val="annotation reference"/>
    <w:uiPriority w:val="99"/>
    <w:semiHidden/>
    <w:unhideWhenUsed/>
    <w:rsid w:val="00BC0E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E4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E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E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E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E43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0E43"/>
    <w:rPr>
      <w:rFonts w:ascii="Arial" w:eastAsia="ＭＳ ゴシック" w:hAnsi="Arial" w:cs="Times New Roman"/>
      <w:sz w:val="18"/>
      <w:szCs w:val="18"/>
    </w:rPr>
  </w:style>
  <w:style w:type="character" w:styleId="Hyperlink">
    <w:name w:val="Hyperlink"/>
    <w:uiPriority w:val="99"/>
    <w:unhideWhenUsed/>
    <w:rsid w:val="00C77D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5C6F"/>
    <w:rPr>
      <w:b/>
      <w:bCs/>
    </w:rPr>
  </w:style>
  <w:style w:type="character" w:styleId="Emphasis">
    <w:name w:val="Emphasis"/>
    <w:basedOn w:val="DefaultParagraphFont"/>
    <w:uiPriority w:val="20"/>
    <w:qFormat/>
    <w:rsid w:val="005C4B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063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382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628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66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8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17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9729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6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7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92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1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00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105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31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655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3458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345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739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469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714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420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68766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1759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175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292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3449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791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177977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0193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-kansai-fmt-sig.blogspot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1FB2-BE35-42F0-8F37-E880A81C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基礎理論研究部会</dc:creator>
  <cp:lastModifiedBy>Yu Kanazawa</cp:lastModifiedBy>
  <cp:revision>2</cp:revision>
  <cp:lastPrinted>2021-10-05T01:38:00Z</cp:lastPrinted>
  <dcterms:created xsi:type="dcterms:W3CDTF">2022-10-02T06:22:00Z</dcterms:created>
  <dcterms:modified xsi:type="dcterms:W3CDTF">2022-10-02T06:22:00Z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273649353</vt:i4>
  </property>
</Properties>
</file>